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61F088" w14:textId="5A57CC0E" w:rsidR="00890F6E" w:rsidRDefault="00890F6E" w:rsidP="00890F6E">
      <w:pPr>
        <w:widowControl w:val="0"/>
        <w:tabs>
          <w:tab w:val="right" w:pos="9072"/>
        </w:tabs>
        <w:spacing w:after="0"/>
        <w:rPr>
          <w:rFonts w:ascii="Arial" w:hAnsi="Arial" w:cs="Arial"/>
          <w:b/>
          <w:sz w:val="24"/>
          <w:szCs w:val="28"/>
          <w:lang w:val="en-US"/>
        </w:rPr>
      </w:pPr>
      <w:bookmarkStart w:id="0" w:name="_Hlk32315000"/>
      <w:bookmarkEnd w:id="0"/>
      <w:r w:rsidRPr="001D2FBF">
        <w:rPr>
          <w:rFonts w:ascii="Arial" w:hAnsi="Arial" w:cs="Arial"/>
          <w:b/>
          <w:sz w:val="24"/>
          <w:szCs w:val="28"/>
          <w:lang w:val="en-US"/>
        </w:rPr>
        <w:t>3GPP TSG RAN WG4 Meeting #9</w:t>
      </w:r>
      <w:r>
        <w:rPr>
          <w:rFonts w:ascii="Arial" w:hAnsi="Arial" w:cs="Arial"/>
          <w:b/>
          <w:sz w:val="24"/>
          <w:szCs w:val="28"/>
          <w:lang w:val="en-US"/>
        </w:rPr>
        <w:t>9</w:t>
      </w:r>
      <w:r w:rsidRPr="001D2FBF">
        <w:rPr>
          <w:rFonts w:ascii="Arial" w:hAnsi="Arial" w:cs="Arial"/>
          <w:b/>
          <w:sz w:val="24"/>
          <w:szCs w:val="28"/>
          <w:lang w:val="en-US"/>
        </w:rPr>
        <w:t>-e</w:t>
      </w:r>
      <w:r w:rsidRPr="001D2FBF">
        <w:rPr>
          <w:rFonts w:ascii="Arial" w:hAnsi="Arial" w:cs="Arial"/>
          <w:b/>
          <w:sz w:val="24"/>
          <w:szCs w:val="28"/>
        </w:rPr>
        <w:tab/>
      </w:r>
      <w:r w:rsidRPr="001D2FBF">
        <w:rPr>
          <w:rFonts w:ascii="Arial" w:hAnsi="Arial" w:cs="Arial"/>
          <w:b/>
          <w:sz w:val="24"/>
          <w:szCs w:val="28"/>
          <w:lang w:val="en-US"/>
        </w:rPr>
        <w:t>R4-2</w:t>
      </w:r>
      <w:r>
        <w:rPr>
          <w:rFonts w:ascii="Arial" w:hAnsi="Arial" w:cs="Arial"/>
          <w:b/>
          <w:sz w:val="24"/>
          <w:szCs w:val="28"/>
          <w:lang w:val="en-US"/>
        </w:rPr>
        <w:t>10</w:t>
      </w:r>
      <w:r w:rsidR="00A43F2F">
        <w:rPr>
          <w:rFonts w:ascii="Arial" w:hAnsi="Arial" w:cs="Arial"/>
          <w:b/>
          <w:sz w:val="24"/>
          <w:szCs w:val="28"/>
          <w:lang w:val="en-US"/>
        </w:rPr>
        <w:t>9936</w:t>
      </w:r>
    </w:p>
    <w:p w14:paraId="18555E6F" w14:textId="77777777" w:rsidR="00890F6E" w:rsidRPr="001D2FBF" w:rsidRDefault="00890F6E" w:rsidP="00890F6E">
      <w:pPr>
        <w:widowControl w:val="0"/>
        <w:tabs>
          <w:tab w:val="right" w:pos="9072"/>
        </w:tabs>
        <w:spacing w:after="0"/>
        <w:rPr>
          <w:rFonts w:ascii="Arial" w:hAnsi="Arial" w:cs="Arial"/>
          <w:b/>
          <w:sz w:val="24"/>
          <w:szCs w:val="28"/>
          <w:lang w:val="en-US"/>
        </w:rPr>
      </w:pPr>
      <w:r w:rsidRPr="001D2FBF">
        <w:rPr>
          <w:rFonts w:ascii="Arial" w:hAnsi="Arial" w:cs="Arial"/>
          <w:b/>
          <w:sz w:val="24"/>
          <w:szCs w:val="28"/>
          <w:lang w:val="en-US"/>
        </w:rPr>
        <w:t>Electronic Meeting,</w:t>
      </w:r>
      <w:r>
        <w:rPr>
          <w:rFonts w:ascii="Arial" w:hAnsi="Arial" w:cs="Arial"/>
          <w:b/>
          <w:sz w:val="24"/>
          <w:szCs w:val="28"/>
          <w:lang w:val="en-US"/>
        </w:rPr>
        <w:t xml:space="preserve"> May 19 – May 27</w:t>
      </w:r>
      <w:r w:rsidRPr="001D2FBF">
        <w:rPr>
          <w:rFonts w:ascii="Arial" w:hAnsi="Arial" w:cs="Arial"/>
          <w:b/>
          <w:sz w:val="24"/>
          <w:szCs w:val="28"/>
          <w:lang w:val="en-US"/>
        </w:rPr>
        <w:t>, 202</w:t>
      </w:r>
      <w:r>
        <w:rPr>
          <w:rFonts w:ascii="Arial" w:hAnsi="Arial" w:cs="Arial"/>
          <w:b/>
          <w:sz w:val="24"/>
          <w:szCs w:val="28"/>
          <w:lang w:val="en-US"/>
        </w:rPr>
        <w:t>1</w:t>
      </w:r>
    </w:p>
    <w:p w14:paraId="1EFB1C75" w14:textId="25CD5FD2" w:rsidR="00DF181C" w:rsidRPr="00AB4182" w:rsidRDefault="00DF181C" w:rsidP="00DF181C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before="240" w:after="120"/>
        <w:ind w:left="1985" w:hanging="1985"/>
        <w:rPr>
          <w:rFonts w:ascii="Arial" w:hAnsi="Arial" w:cs="Arial"/>
          <w:bCs/>
          <w:color w:val="000000"/>
          <w:sz w:val="22"/>
          <w:lang w:val="pt-BR" w:eastAsia="zh-CN"/>
        </w:rPr>
      </w:pP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 xml:space="preserve">Agenda </w:t>
      </w:r>
      <w:r>
        <w:rPr>
          <w:rFonts w:ascii="Arial" w:eastAsia="MS Mincho" w:hAnsi="Arial" w:cs="Arial"/>
          <w:b/>
          <w:color w:val="000000"/>
          <w:sz w:val="22"/>
          <w:lang w:val="pt-BR"/>
        </w:rPr>
        <w:t>item</w:t>
      </w: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>:</w:t>
      </w: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 w:rsidRPr="00915D73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Pr="00915D73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="00B768BB">
        <w:rPr>
          <w:rFonts w:ascii="Arial" w:hAnsi="Arial" w:cs="Arial"/>
          <w:color w:val="000000"/>
          <w:sz w:val="22"/>
          <w:lang w:eastAsia="zh-CN"/>
        </w:rPr>
        <w:t>6</w:t>
      </w:r>
      <w:r>
        <w:rPr>
          <w:rFonts w:ascii="Arial" w:hAnsi="Arial" w:cs="Arial" w:hint="eastAsia"/>
          <w:color w:val="000000"/>
          <w:sz w:val="22"/>
          <w:lang w:eastAsia="zh-CN"/>
        </w:rPr>
        <w:t>.</w:t>
      </w:r>
      <w:r w:rsidR="000131EE">
        <w:rPr>
          <w:rFonts w:ascii="Arial" w:hAnsi="Arial" w:cs="Arial"/>
          <w:color w:val="000000"/>
          <w:sz w:val="22"/>
          <w:lang w:eastAsia="zh-CN"/>
        </w:rPr>
        <w:t>5</w:t>
      </w:r>
      <w:r>
        <w:rPr>
          <w:rFonts w:ascii="Arial" w:hAnsi="Arial" w:cs="Arial" w:hint="eastAsia"/>
          <w:color w:val="000000"/>
          <w:sz w:val="22"/>
          <w:lang w:eastAsia="zh-CN"/>
        </w:rPr>
        <w:t>.</w:t>
      </w:r>
      <w:r w:rsidR="00CB15AF">
        <w:rPr>
          <w:rFonts w:ascii="Arial" w:hAnsi="Arial" w:cs="Arial"/>
          <w:color w:val="000000"/>
          <w:sz w:val="22"/>
          <w:lang w:eastAsia="zh-CN"/>
        </w:rPr>
        <w:t>1.</w:t>
      </w:r>
      <w:r w:rsidR="00A814D2">
        <w:rPr>
          <w:rFonts w:ascii="Arial" w:hAnsi="Arial" w:cs="Arial"/>
          <w:color w:val="000000"/>
          <w:sz w:val="22"/>
          <w:lang w:eastAsia="zh-CN"/>
        </w:rPr>
        <w:t>3</w:t>
      </w:r>
    </w:p>
    <w:p w14:paraId="227F6E5A" w14:textId="0E137796" w:rsidR="00DF181C" w:rsidRPr="00915D73" w:rsidRDefault="00DF181C" w:rsidP="00DF181C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sz w:val="22"/>
        </w:rPr>
        <w:t>Source:</w:t>
      </w:r>
      <w:r w:rsidRPr="00915D73">
        <w:rPr>
          <w:rFonts w:ascii="Arial" w:eastAsia="MS Mincho" w:hAnsi="Arial" w:cs="Arial"/>
          <w:b/>
          <w:sz w:val="22"/>
        </w:rPr>
        <w:tab/>
      </w:r>
      <w:r w:rsidR="003F1A77">
        <w:rPr>
          <w:rFonts w:ascii="Arial" w:hAnsi="Arial" w:cs="Arial"/>
          <w:color w:val="000000"/>
          <w:sz w:val="22"/>
          <w:lang w:eastAsia="zh-CN"/>
        </w:rPr>
        <w:t>vivo</w:t>
      </w:r>
    </w:p>
    <w:p w14:paraId="0DB92EDE" w14:textId="6562882C" w:rsidR="00DF181C" w:rsidRPr="00873E1F" w:rsidRDefault="00DF181C" w:rsidP="00DF181C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color w:val="000000"/>
          <w:sz w:val="22"/>
        </w:rPr>
        <w:t>Title:</w:t>
      </w:r>
      <w:r w:rsidRPr="00915D73">
        <w:rPr>
          <w:rFonts w:ascii="Arial" w:eastAsia="MS Mincho" w:hAnsi="Arial" w:cs="Arial"/>
          <w:b/>
          <w:color w:val="000000"/>
          <w:sz w:val="22"/>
        </w:rPr>
        <w:tab/>
      </w:r>
      <w:r w:rsidR="00B768BB">
        <w:rPr>
          <w:rFonts w:ascii="Arial" w:hAnsi="Arial" w:cs="Arial"/>
          <w:color w:val="000000"/>
          <w:sz w:val="22"/>
          <w:lang w:eastAsia="zh-CN"/>
        </w:rPr>
        <w:t>Remaining issues</w:t>
      </w:r>
      <w:r w:rsidR="00CB15AF">
        <w:rPr>
          <w:rFonts w:ascii="Arial" w:hAnsi="Arial" w:cs="Arial"/>
          <w:color w:val="000000"/>
          <w:sz w:val="22"/>
          <w:lang w:eastAsia="zh-CN"/>
        </w:rPr>
        <w:t xml:space="preserve"> on </w:t>
      </w:r>
      <w:r w:rsidR="005848F6">
        <w:rPr>
          <w:rFonts w:ascii="Arial" w:hAnsi="Arial" w:cs="Arial"/>
          <w:color w:val="000000"/>
          <w:sz w:val="22"/>
          <w:lang w:eastAsia="zh-CN"/>
        </w:rPr>
        <w:t>UE Rx-Tx tim</w:t>
      </w:r>
      <w:r w:rsidR="00752139">
        <w:rPr>
          <w:rFonts w:ascii="Arial" w:hAnsi="Arial" w:cs="Arial"/>
          <w:color w:val="000000"/>
          <w:sz w:val="22"/>
          <w:lang w:eastAsia="zh-CN"/>
        </w:rPr>
        <w:t>e</w:t>
      </w:r>
      <w:r w:rsidR="005848F6">
        <w:rPr>
          <w:rFonts w:ascii="Arial" w:hAnsi="Arial" w:cs="Arial"/>
          <w:color w:val="000000"/>
          <w:sz w:val="22"/>
          <w:lang w:eastAsia="zh-CN"/>
        </w:rPr>
        <w:t xml:space="preserve"> difference</w:t>
      </w:r>
      <w:r w:rsidR="00CB15AF">
        <w:rPr>
          <w:rFonts w:ascii="Arial" w:hAnsi="Arial" w:cs="Arial"/>
          <w:color w:val="000000"/>
          <w:sz w:val="22"/>
          <w:lang w:eastAsia="zh-CN"/>
        </w:rPr>
        <w:t xml:space="preserve"> measurement </w:t>
      </w:r>
      <w:r w:rsidR="007C7F90">
        <w:rPr>
          <w:rFonts w:ascii="Arial" w:hAnsi="Arial" w:cs="Arial"/>
          <w:color w:val="000000"/>
          <w:sz w:val="22"/>
          <w:lang w:eastAsia="zh-CN"/>
        </w:rPr>
        <w:t>requirements</w:t>
      </w:r>
    </w:p>
    <w:p w14:paraId="428D2D71" w14:textId="36099436" w:rsidR="00DF181C" w:rsidRPr="00DF181C" w:rsidRDefault="00DF181C" w:rsidP="00DF181C">
      <w:pPr>
        <w:spacing w:after="120"/>
        <w:ind w:left="1985" w:hanging="1985"/>
        <w:rPr>
          <w:rFonts w:ascii="Arial" w:hAnsi="Arial" w:cs="Arial"/>
          <w:sz w:val="22"/>
          <w:lang w:eastAsia="zh-CN"/>
        </w:rPr>
      </w:pPr>
      <w:r w:rsidRPr="007D19B7">
        <w:rPr>
          <w:rFonts w:ascii="Arial" w:eastAsia="MS Mincho" w:hAnsi="Arial" w:cs="Arial"/>
          <w:b/>
          <w:color w:val="000000"/>
          <w:sz w:val="22"/>
        </w:rPr>
        <w:t>Document for:</w:t>
      </w:r>
      <w:r w:rsidRPr="007D19B7">
        <w:rPr>
          <w:rFonts w:ascii="Arial" w:eastAsia="MS Mincho" w:hAnsi="Arial" w:cs="Arial"/>
          <w:b/>
          <w:color w:val="000000"/>
          <w:sz w:val="22"/>
        </w:rPr>
        <w:tab/>
      </w:r>
      <w:r w:rsidR="003F1A77">
        <w:rPr>
          <w:rFonts w:ascii="Arial" w:hAnsi="Arial" w:cs="Arial"/>
          <w:color w:val="000000"/>
          <w:sz w:val="22"/>
          <w:lang w:eastAsia="zh-CN"/>
        </w:rPr>
        <w:t>Discussion</w:t>
      </w:r>
    </w:p>
    <w:p w14:paraId="4A0C8E2B" w14:textId="77777777" w:rsidR="002202E8" w:rsidRPr="001D2FBF" w:rsidRDefault="00CC6F36" w:rsidP="00BE2894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/>
        <w:outlineLvl w:val="0"/>
        <w:rPr>
          <w:sz w:val="36"/>
          <w:szCs w:val="36"/>
        </w:rPr>
      </w:pPr>
      <w:bookmarkStart w:id="1" w:name="OLE_LINK13"/>
      <w:bookmarkStart w:id="2" w:name="OLE_LINK14"/>
      <w:r w:rsidRPr="001D2FBF">
        <w:rPr>
          <w:sz w:val="36"/>
          <w:szCs w:val="36"/>
        </w:rPr>
        <w:t>Introduction</w:t>
      </w:r>
    </w:p>
    <w:p w14:paraId="1E1E9F2D" w14:textId="27FF8F78" w:rsidR="00F72ED4" w:rsidRPr="005075ED" w:rsidRDefault="00FE5056" w:rsidP="00F72ED4">
      <w:pPr>
        <w:spacing w:before="120" w:after="0"/>
        <w:rPr>
          <w:i/>
          <w:iCs/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In the RAN4#9</w:t>
      </w:r>
      <w:r w:rsidR="00C93098">
        <w:rPr>
          <w:sz w:val="22"/>
          <w:szCs w:val="22"/>
          <w:lang w:val="en-US"/>
        </w:rPr>
        <w:t>8</w:t>
      </w:r>
      <w:r w:rsidR="00B768BB">
        <w:rPr>
          <w:sz w:val="22"/>
          <w:szCs w:val="22"/>
          <w:lang w:val="en-US"/>
        </w:rPr>
        <w:t>bis</w:t>
      </w:r>
      <w:r>
        <w:rPr>
          <w:sz w:val="22"/>
          <w:szCs w:val="22"/>
          <w:lang w:val="en-US"/>
        </w:rPr>
        <w:t>-e meeting</w:t>
      </w:r>
      <w:r w:rsidR="003E49EB">
        <w:rPr>
          <w:sz w:val="22"/>
          <w:szCs w:val="22"/>
          <w:lang w:val="en-US"/>
        </w:rPr>
        <w:t xml:space="preserve">, </w:t>
      </w:r>
      <w:r w:rsidR="00BC58C1">
        <w:rPr>
          <w:sz w:val="22"/>
          <w:szCs w:val="22"/>
          <w:lang w:val="en-US"/>
        </w:rPr>
        <w:t xml:space="preserve">there were extensive discussions on </w:t>
      </w:r>
      <w:r w:rsidR="00752139" w:rsidRPr="00752139">
        <w:rPr>
          <w:sz w:val="22"/>
          <w:szCs w:val="22"/>
          <w:lang w:val="en-US"/>
        </w:rPr>
        <w:t>UE Rx-Tx tim</w:t>
      </w:r>
      <w:r w:rsidR="001A6FF6">
        <w:rPr>
          <w:sz w:val="22"/>
          <w:szCs w:val="22"/>
          <w:lang w:val="en-US"/>
        </w:rPr>
        <w:t>e</w:t>
      </w:r>
      <w:r w:rsidR="00752139" w:rsidRPr="00752139">
        <w:rPr>
          <w:sz w:val="22"/>
          <w:szCs w:val="22"/>
          <w:lang w:val="en-US"/>
        </w:rPr>
        <w:t xml:space="preserve"> difference</w:t>
      </w:r>
      <w:r w:rsidR="00BC58C1">
        <w:rPr>
          <w:sz w:val="22"/>
          <w:szCs w:val="22"/>
          <w:lang w:val="en-US"/>
        </w:rPr>
        <w:t xml:space="preserve"> measurement </w:t>
      </w:r>
      <w:r w:rsidR="00101B42">
        <w:rPr>
          <w:sz w:val="22"/>
          <w:szCs w:val="22"/>
          <w:lang w:val="en-US"/>
        </w:rPr>
        <w:t xml:space="preserve">core </w:t>
      </w:r>
      <w:r w:rsidR="00BC58C1">
        <w:rPr>
          <w:sz w:val="22"/>
          <w:szCs w:val="22"/>
          <w:lang w:val="en-US"/>
        </w:rPr>
        <w:t xml:space="preserve">requirements. </w:t>
      </w:r>
      <w:r w:rsidR="00F72ED4">
        <w:rPr>
          <w:sz w:val="22"/>
          <w:szCs w:val="22"/>
          <w:lang w:val="en-US"/>
        </w:rPr>
        <w:t>Following agreements were made during the meeting and captured in the WF [1].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72ED4" w:rsidRPr="0093676E" w14:paraId="5EADD535" w14:textId="77777777" w:rsidTr="0043006A">
        <w:trPr>
          <w:trHeight w:val="1438"/>
        </w:trPr>
        <w:tc>
          <w:tcPr>
            <w:tcW w:w="9629" w:type="dxa"/>
          </w:tcPr>
          <w:p w14:paraId="72F471ED" w14:textId="77777777" w:rsidR="00B96685" w:rsidRPr="00F72ED4" w:rsidRDefault="00B2413E" w:rsidP="00F72ED4">
            <w:pPr>
              <w:numPr>
                <w:ilvl w:val="0"/>
                <w:numId w:val="3"/>
              </w:numPr>
              <w:tabs>
                <w:tab w:val="num" w:pos="720"/>
              </w:tabs>
              <w:spacing w:before="120" w:after="0"/>
              <w:rPr>
                <w:i/>
                <w:iCs/>
                <w:sz w:val="22"/>
                <w:szCs w:val="22"/>
                <w:highlight w:val="green"/>
                <w:lang w:val="en-US"/>
              </w:rPr>
            </w:pPr>
            <w:r w:rsidRPr="00F72ED4">
              <w:rPr>
                <w:i/>
                <w:iCs/>
                <w:sz w:val="22"/>
                <w:szCs w:val="22"/>
                <w:highlight w:val="green"/>
              </w:rPr>
              <w:t>SRS periodicity is not accounted in UE Rx-Tx measurement period, and the SRS impact may be accounted by SRS/PRS proximity</w:t>
            </w:r>
          </w:p>
          <w:p w14:paraId="26C37A26" w14:textId="77777777" w:rsidR="00B96685" w:rsidRPr="00F72ED4" w:rsidRDefault="00B2413E" w:rsidP="00F72ED4">
            <w:pPr>
              <w:numPr>
                <w:ilvl w:val="0"/>
                <w:numId w:val="3"/>
              </w:numPr>
              <w:tabs>
                <w:tab w:val="num" w:pos="720"/>
              </w:tabs>
              <w:spacing w:before="120" w:after="0"/>
              <w:rPr>
                <w:i/>
                <w:iCs/>
                <w:sz w:val="22"/>
                <w:szCs w:val="22"/>
                <w:highlight w:val="green"/>
                <w:lang w:val="en-US"/>
              </w:rPr>
            </w:pPr>
            <w:r w:rsidRPr="00F72ED4">
              <w:rPr>
                <w:i/>
                <w:iCs/>
                <w:sz w:val="22"/>
                <w:szCs w:val="22"/>
                <w:highlight w:val="green"/>
              </w:rPr>
              <w:t>SRS dropping is not accounted in UE Rx-Tx measurement period, and the existing requirements apply</w:t>
            </w:r>
          </w:p>
          <w:p w14:paraId="3431D0C2" w14:textId="77777777" w:rsidR="00B96685" w:rsidRPr="00F72ED4" w:rsidRDefault="00B2413E" w:rsidP="00F72ED4">
            <w:pPr>
              <w:numPr>
                <w:ilvl w:val="0"/>
                <w:numId w:val="3"/>
              </w:numPr>
              <w:tabs>
                <w:tab w:val="num" w:pos="720"/>
              </w:tabs>
              <w:spacing w:before="120" w:after="0"/>
              <w:rPr>
                <w:i/>
                <w:iCs/>
                <w:sz w:val="22"/>
                <w:szCs w:val="22"/>
                <w:highlight w:val="green"/>
                <w:lang w:val="en-US"/>
              </w:rPr>
            </w:pPr>
            <w:r w:rsidRPr="00F72ED4">
              <w:rPr>
                <w:i/>
                <w:iCs/>
                <w:sz w:val="22"/>
                <w:szCs w:val="22"/>
                <w:highlight w:val="green"/>
                <w:lang w:val="en-US"/>
              </w:rPr>
              <w:t xml:space="preserve">The measurement requirements </w:t>
            </w:r>
            <w:proofErr w:type="gramStart"/>
            <w:r w:rsidRPr="00F72ED4">
              <w:rPr>
                <w:i/>
                <w:iCs/>
                <w:sz w:val="22"/>
                <w:szCs w:val="22"/>
                <w:highlight w:val="green"/>
                <w:lang w:val="en-US"/>
              </w:rPr>
              <w:t>is</w:t>
            </w:r>
            <w:proofErr w:type="gramEnd"/>
            <w:r w:rsidRPr="00F72ED4">
              <w:rPr>
                <w:i/>
                <w:iCs/>
                <w:sz w:val="22"/>
                <w:szCs w:val="22"/>
                <w:highlight w:val="green"/>
                <w:lang w:val="en-US"/>
              </w:rPr>
              <w:t xml:space="preserve"> applicable only if any SRS transmission is within [-X, X] msec of at least one DL PRS resource of each of the TRPs in the assistance data. </w:t>
            </w:r>
          </w:p>
          <w:p w14:paraId="76226ADB" w14:textId="77777777" w:rsidR="00B96685" w:rsidRPr="00F72ED4" w:rsidRDefault="00B2413E" w:rsidP="00F72ED4">
            <w:pPr>
              <w:numPr>
                <w:ilvl w:val="1"/>
                <w:numId w:val="3"/>
              </w:numPr>
              <w:tabs>
                <w:tab w:val="num" w:pos="1440"/>
              </w:tabs>
              <w:spacing w:before="120" w:after="0"/>
              <w:rPr>
                <w:i/>
                <w:iCs/>
                <w:sz w:val="22"/>
                <w:szCs w:val="22"/>
                <w:highlight w:val="green"/>
                <w:lang w:val="en-US"/>
              </w:rPr>
            </w:pPr>
            <w:r w:rsidRPr="00F72ED4">
              <w:rPr>
                <w:i/>
                <w:iCs/>
                <w:sz w:val="22"/>
                <w:szCs w:val="22"/>
                <w:highlight w:val="green"/>
                <w:lang w:val="en-US"/>
              </w:rPr>
              <w:t>Accuracy requirements are independent of PRS and SRS separation</w:t>
            </w:r>
          </w:p>
          <w:p w14:paraId="216A3F3C" w14:textId="77777777" w:rsidR="00B96685" w:rsidRPr="00174D1F" w:rsidRDefault="00B2413E" w:rsidP="00F72ED4">
            <w:pPr>
              <w:numPr>
                <w:ilvl w:val="1"/>
                <w:numId w:val="3"/>
              </w:numPr>
              <w:tabs>
                <w:tab w:val="num" w:pos="1440"/>
              </w:tabs>
              <w:spacing w:before="120" w:after="0"/>
              <w:rPr>
                <w:i/>
                <w:iCs/>
                <w:sz w:val="22"/>
                <w:szCs w:val="22"/>
                <w:highlight w:val="yellow"/>
                <w:lang w:val="en-US"/>
              </w:rPr>
            </w:pPr>
            <w:r w:rsidRPr="00174D1F">
              <w:rPr>
                <w:i/>
                <w:iCs/>
                <w:sz w:val="22"/>
                <w:szCs w:val="22"/>
                <w:highlight w:val="yellow"/>
                <w:lang w:val="en-US"/>
              </w:rPr>
              <w:t>X = FFS between 160ms or 80ms</w:t>
            </w:r>
          </w:p>
          <w:p w14:paraId="21ED4A4D" w14:textId="04089507" w:rsidR="00F72ED4" w:rsidRPr="00174D1F" w:rsidRDefault="00F72ED4" w:rsidP="00F72ED4">
            <w:pPr>
              <w:numPr>
                <w:ilvl w:val="1"/>
                <w:numId w:val="3"/>
              </w:numPr>
              <w:spacing w:before="120" w:after="0"/>
              <w:rPr>
                <w:i/>
                <w:iCs/>
                <w:sz w:val="22"/>
                <w:szCs w:val="22"/>
                <w:highlight w:val="yellow"/>
                <w:lang w:val="en-US"/>
              </w:rPr>
            </w:pPr>
            <w:r w:rsidRPr="00174D1F">
              <w:rPr>
                <w:i/>
                <w:iCs/>
                <w:sz w:val="22"/>
                <w:szCs w:val="22"/>
                <w:highlight w:val="yellow"/>
                <w:lang w:val="en-US"/>
              </w:rPr>
              <w:t>FFS if UE still measures and reports UE Rx-Tx measurement or not if PRS/SRS proximity condition is not met</w:t>
            </w:r>
          </w:p>
          <w:p w14:paraId="1557A6FC" w14:textId="16D3BE2F" w:rsidR="00F72ED4" w:rsidRPr="0093676E" w:rsidRDefault="00B2413E" w:rsidP="00A74E49">
            <w:pPr>
              <w:numPr>
                <w:ilvl w:val="0"/>
                <w:numId w:val="3"/>
              </w:numPr>
              <w:tabs>
                <w:tab w:val="num" w:pos="720"/>
              </w:tabs>
              <w:spacing w:before="120" w:after="0"/>
              <w:rPr>
                <w:i/>
                <w:iCs/>
                <w:sz w:val="22"/>
                <w:szCs w:val="22"/>
                <w:lang w:val="en-US"/>
              </w:rPr>
            </w:pPr>
            <w:r w:rsidRPr="00A74E49">
              <w:rPr>
                <w:i/>
                <w:iCs/>
                <w:sz w:val="22"/>
                <w:szCs w:val="22"/>
                <w:highlight w:val="green"/>
                <w:lang w:val="en-US"/>
              </w:rPr>
              <w:t>UE continues UE Rx-Tx time difference measurement and the current measurement requirements apply when UL timing change due to UE autonomous adjustment occurs during the measurement period</w:t>
            </w:r>
            <w:r w:rsidR="00F72ED4" w:rsidRPr="002857E7">
              <w:rPr>
                <w:i/>
                <w:iCs/>
                <w:sz w:val="22"/>
                <w:szCs w:val="22"/>
              </w:rPr>
              <w:t xml:space="preserve"> </w:t>
            </w:r>
          </w:p>
        </w:tc>
      </w:tr>
    </w:tbl>
    <w:p w14:paraId="6FC1710D" w14:textId="549068F6" w:rsidR="0055506E" w:rsidRPr="001D2FBF" w:rsidRDefault="00BC58C1" w:rsidP="00BB0A7A">
      <w:pPr>
        <w:spacing w:before="120" w:after="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There are remaining open issues on </w:t>
      </w:r>
      <w:r w:rsidR="001A6FF6" w:rsidRPr="00752139">
        <w:rPr>
          <w:sz w:val="22"/>
          <w:szCs w:val="22"/>
          <w:lang w:val="en-US"/>
        </w:rPr>
        <w:t>UE Rx-Tx tim</w:t>
      </w:r>
      <w:r w:rsidR="001A6FF6">
        <w:rPr>
          <w:sz w:val="22"/>
          <w:szCs w:val="22"/>
          <w:lang w:val="en-US"/>
        </w:rPr>
        <w:t>e</w:t>
      </w:r>
      <w:r w:rsidR="001A6FF6" w:rsidRPr="00752139">
        <w:rPr>
          <w:sz w:val="22"/>
          <w:szCs w:val="22"/>
          <w:lang w:val="en-US"/>
        </w:rPr>
        <w:t xml:space="preserve"> difference</w:t>
      </w:r>
      <w:r>
        <w:rPr>
          <w:sz w:val="22"/>
          <w:szCs w:val="22"/>
          <w:lang w:val="en-US"/>
        </w:rPr>
        <w:t xml:space="preserve"> measurement requirements as captured in [1].</w:t>
      </w:r>
      <w:r w:rsidR="000431F0">
        <w:rPr>
          <w:sz w:val="22"/>
          <w:szCs w:val="22"/>
          <w:lang w:val="en-US"/>
        </w:rPr>
        <w:t xml:space="preserve"> </w:t>
      </w:r>
      <w:r w:rsidR="00AD5B48">
        <w:rPr>
          <w:sz w:val="22"/>
          <w:szCs w:val="22"/>
          <w:lang w:val="en-US"/>
        </w:rPr>
        <w:t>Our views on UE Rx</w:t>
      </w:r>
      <w:r w:rsidR="00AD5B48">
        <w:rPr>
          <w:rFonts w:hint="eastAsia"/>
          <w:sz w:val="22"/>
          <w:szCs w:val="22"/>
          <w:lang w:val="en-US" w:eastAsia="zh-CN"/>
        </w:rPr>
        <w:t>-</w:t>
      </w:r>
      <w:r w:rsidR="00AD5B48">
        <w:rPr>
          <w:sz w:val="22"/>
          <w:szCs w:val="22"/>
          <w:lang w:val="en-US"/>
        </w:rPr>
        <w:t xml:space="preserve">Tx timing difference measurement core requirements were provided in [2] [3] in the past meetings. </w:t>
      </w:r>
      <w:r w:rsidR="00CF5BC2">
        <w:rPr>
          <w:sz w:val="22"/>
          <w:szCs w:val="22"/>
          <w:lang w:val="en-US"/>
        </w:rPr>
        <w:t xml:space="preserve">In this contribution, we </w:t>
      </w:r>
      <w:r w:rsidR="002D5132">
        <w:rPr>
          <w:sz w:val="22"/>
          <w:szCs w:val="22"/>
          <w:lang w:val="en-US"/>
        </w:rPr>
        <w:t xml:space="preserve">further </w:t>
      </w:r>
      <w:r w:rsidR="00CF5BC2">
        <w:rPr>
          <w:sz w:val="22"/>
          <w:szCs w:val="22"/>
          <w:lang w:val="en-US"/>
        </w:rPr>
        <w:t xml:space="preserve">provide our views on </w:t>
      </w:r>
      <w:r w:rsidR="001A6FF6" w:rsidRPr="00752139">
        <w:rPr>
          <w:sz w:val="22"/>
          <w:szCs w:val="22"/>
          <w:lang w:val="en-US"/>
        </w:rPr>
        <w:t>UE Rx-Tx tim</w:t>
      </w:r>
      <w:r w:rsidR="001A6FF6">
        <w:rPr>
          <w:sz w:val="22"/>
          <w:szCs w:val="22"/>
          <w:lang w:val="en-US"/>
        </w:rPr>
        <w:t>e</w:t>
      </w:r>
      <w:r w:rsidR="001A6FF6" w:rsidRPr="00752139">
        <w:rPr>
          <w:sz w:val="22"/>
          <w:szCs w:val="22"/>
          <w:lang w:val="en-US"/>
        </w:rPr>
        <w:t xml:space="preserve"> difference</w:t>
      </w:r>
      <w:r w:rsidR="005075ED">
        <w:rPr>
          <w:sz w:val="22"/>
          <w:szCs w:val="22"/>
          <w:lang w:val="en-US"/>
        </w:rPr>
        <w:t xml:space="preserve"> measurement </w:t>
      </w:r>
      <w:r w:rsidR="00245E1F">
        <w:rPr>
          <w:sz w:val="22"/>
          <w:szCs w:val="22"/>
          <w:lang w:val="en-US"/>
        </w:rPr>
        <w:t>period</w:t>
      </w:r>
      <w:r w:rsidR="005075ED">
        <w:rPr>
          <w:sz w:val="22"/>
          <w:szCs w:val="22"/>
          <w:lang w:val="en-US"/>
        </w:rPr>
        <w:t xml:space="preserve"> requirements</w:t>
      </w:r>
      <w:r w:rsidR="00CF5BC2">
        <w:rPr>
          <w:sz w:val="22"/>
          <w:szCs w:val="22"/>
          <w:lang w:val="en-US"/>
        </w:rPr>
        <w:t>.</w:t>
      </w:r>
    </w:p>
    <w:p w14:paraId="76B57B46" w14:textId="1C9CCD6D" w:rsidR="00CB610D" w:rsidRPr="001D2FBF" w:rsidRDefault="00496301" w:rsidP="00CB610D">
      <w:pPr>
        <w:pStyle w:val="Heading1"/>
        <w:numPr>
          <w:ilvl w:val="0"/>
          <w:numId w:val="1"/>
        </w:numPr>
        <w:spacing w:before="360" w:after="0"/>
        <w:ind w:left="357" w:hanging="357"/>
      </w:pPr>
      <w:r>
        <w:t>Discussion</w:t>
      </w:r>
    </w:p>
    <w:p w14:paraId="094C492A" w14:textId="0858B823" w:rsidR="00C06FC5" w:rsidRPr="005848F6" w:rsidRDefault="005848F6" w:rsidP="005848F6">
      <w:pPr>
        <w:pStyle w:val="Heading2"/>
        <w:rPr>
          <w:lang w:eastAsia="zh-CN"/>
        </w:rPr>
      </w:pPr>
      <w:r>
        <w:rPr>
          <w:lang w:eastAsia="zh-CN"/>
        </w:rPr>
        <w:t>2.</w:t>
      </w:r>
      <w:r w:rsidR="00BE7EE2">
        <w:rPr>
          <w:lang w:eastAsia="zh-CN"/>
        </w:rPr>
        <w:t>1</w:t>
      </w:r>
      <w:r>
        <w:rPr>
          <w:lang w:eastAsia="zh-CN"/>
        </w:rPr>
        <w:t xml:space="preserve"> </w:t>
      </w:r>
      <w:r w:rsidR="000F669E">
        <w:rPr>
          <w:lang w:eastAsia="zh-CN"/>
        </w:rPr>
        <w:t xml:space="preserve">Impact due to </w:t>
      </w:r>
      <w:r w:rsidR="00C06FC5" w:rsidRPr="005848F6">
        <w:rPr>
          <w:lang w:eastAsia="zh-CN"/>
        </w:rPr>
        <w:t>SRS</w:t>
      </w:r>
    </w:p>
    <w:p w14:paraId="7DA99998" w14:textId="71F30E6D" w:rsidR="00A453BF" w:rsidRDefault="00A453BF" w:rsidP="00A453BF">
      <w:pPr>
        <w:spacing w:before="240" w:after="0"/>
        <w:jc w:val="both"/>
        <w:rPr>
          <w:sz w:val="22"/>
          <w:szCs w:val="22"/>
          <w:lang w:val="en-US" w:eastAsia="zh-CN"/>
        </w:rPr>
      </w:pPr>
      <w:r>
        <w:rPr>
          <w:rFonts w:hint="eastAsia"/>
          <w:sz w:val="22"/>
          <w:szCs w:val="22"/>
          <w:lang w:val="en-US" w:eastAsia="zh-CN"/>
        </w:rPr>
        <w:t>For</w:t>
      </w:r>
      <w:r>
        <w:rPr>
          <w:sz w:val="22"/>
          <w:szCs w:val="22"/>
          <w:lang w:val="en-US" w:eastAsia="zh-CN"/>
        </w:rPr>
        <w:t xml:space="preserve"> the PRS/SRS separation, following agreements were made.</w:t>
      </w:r>
    </w:p>
    <w:p w14:paraId="6E764F15" w14:textId="77777777" w:rsidR="00A453BF" w:rsidRPr="00F72ED4" w:rsidRDefault="00A453BF" w:rsidP="00A453BF">
      <w:pPr>
        <w:numPr>
          <w:ilvl w:val="0"/>
          <w:numId w:val="3"/>
        </w:numPr>
        <w:tabs>
          <w:tab w:val="num" w:pos="720"/>
        </w:tabs>
        <w:spacing w:before="120" w:after="0"/>
        <w:rPr>
          <w:i/>
          <w:iCs/>
          <w:sz w:val="22"/>
          <w:szCs w:val="22"/>
          <w:highlight w:val="green"/>
          <w:lang w:val="en-US"/>
        </w:rPr>
      </w:pPr>
      <w:r w:rsidRPr="00F72ED4">
        <w:rPr>
          <w:i/>
          <w:iCs/>
          <w:sz w:val="22"/>
          <w:szCs w:val="22"/>
          <w:highlight w:val="green"/>
          <w:lang w:val="en-US"/>
        </w:rPr>
        <w:t xml:space="preserve">The measurement requirements </w:t>
      </w:r>
      <w:proofErr w:type="gramStart"/>
      <w:r w:rsidRPr="00F72ED4">
        <w:rPr>
          <w:i/>
          <w:iCs/>
          <w:sz w:val="22"/>
          <w:szCs w:val="22"/>
          <w:highlight w:val="green"/>
          <w:lang w:val="en-US"/>
        </w:rPr>
        <w:t>is</w:t>
      </w:r>
      <w:proofErr w:type="gramEnd"/>
      <w:r w:rsidRPr="00F72ED4">
        <w:rPr>
          <w:i/>
          <w:iCs/>
          <w:sz w:val="22"/>
          <w:szCs w:val="22"/>
          <w:highlight w:val="green"/>
          <w:lang w:val="en-US"/>
        </w:rPr>
        <w:t xml:space="preserve"> applicable only if any SRS transmission is within [-X, X] msec of at least one DL PRS resource of each of the TRPs in the assistance data. </w:t>
      </w:r>
    </w:p>
    <w:p w14:paraId="4BC4C400" w14:textId="77777777" w:rsidR="00A453BF" w:rsidRPr="00F72ED4" w:rsidRDefault="00A453BF" w:rsidP="00A453BF">
      <w:pPr>
        <w:numPr>
          <w:ilvl w:val="1"/>
          <w:numId w:val="3"/>
        </w:numPr>
        <w:tabs>
          <w:tab w:val="num" w:pos="1440"/>
        </w:tabs>
        <w:spacing w:before="120" w:after="0"/>
        <w:rPr>
          <w:i/>
          <w:iCs/>
          <w:sz w:val="22"/>
          <w:szCs w:val="22"/>
          <w:highlight w:val="green"/>
          <w:lang w:val="en-US"/>
        </w:rPr>
      </w:pPr>
      <w:r w:rsidRPr="00F72ED4">
        <w:rPr>
          <w:i/>
          <w:iCs/>
          <w:sz w:val="22"/>
          <w:szCs w:val="22"/>
          <w:highlight w:val="green"/>
          <w:lang w:val="en-US"/>
        </w:rPr>
        <w:t>Accuracy requirements are independent of PRS and SRS separation</w:t>
      </w:r>
    </w:p>
    <w:p w14:paraId="0085A710" w14:textId="6FA050DC" w:rsidR="00380785" w:rsidRDefault="00A20C5B" w:rsidP="00E53326">
      <w:pPr>
        <w:spacing w:before="240" w:after="0"/>
        <w:jc w:val="both"/>
        <w:rPr>
          <w:sz w:val="22"/>
          <w:szCs w:val="22"/>
          <w:lang w:val="en-US" w:eastAsia="zh-CN"/>
        </w:rPr>
      </w:pPr>
      <w:r>
        <w:rPr>
          <w:sz w:val="22"/>
          <w:szCs w:val="22"/>
          <w:lang w:val="en-US" w:eastAsia="zh-CN"/>
        </w:rPr>
        <w:t>PRS/SRS separation</w:t>
      </w:r>
      <w:r w:rsidR="001729BE">
        <w:rPr>
          <w:sz w:val="22"/>
          <w:szCs w:val="22"/>
          <w:lang w:val="en-US" w:eastAsia="zh-CN"/>
        </w:rPr>
        <w:t xml:space="preserve"> may also </w:t>
      </w:r>
      <w:r>
        <w:rPr>
          <w:sz w:val="22"/>
          <w:szCs w:val="22"/>
          <w:lang w:val="en-US" w:eastAsia="zh-CN"/>
        </w:rPr>
        <w:t xml:space="preserve">be </w:t>
      </w:r>
      <w:r w:rsidR="008E48CF">
        <w:rPr>
          <w:sz w:val="22"/>
          <w:szCs w:val="22"/>
          <w:lang w:val="en-US" w:eastAsia="zh-CN"/>
        </w:rPr>
        <w:t xml:space="preserve">related </w:t>
      </w:r>
      <w:r>
        <w:rPr>
          <w:sz w:val="22"/>
          <w:szCs w:val="22"/>
          <w:lang w:val="en-US" w:eastAsia="zh-CN"/>
        </w:rPr>
        <w:t xml:space="preserve">to </w:t>
      </w:r>
      <w:r w:rsidR="008E48CF">
        <w:rPr>
          <w:sz w:val="22"/>
          <w:szCs w:val="22"/>
          <w:lang w:val="en-US" w:eastAsia="zh-CN"/>
        </w:rPr>
        <w:t xml:space="preserve">UE </w:t>
      </w:r>
      <w:proofErr w:type="spellStart"/>
      <w:r w:rsidR="008E48CF">
        <w:rPr>
          <w:sz w:val="22"/>
          <w:szCs w:val="22"/>
          <w:lang w:val="en-US" w:eastAsia="zh-CN"/>
        </w:rPr>
        <w:t>behaviour</w:t>
      </w:r>
      <w:proofErr w:type="spellEnd"/>
      <w:r w:rsidR="008E48CF">
        <w:rPr>
          <w:sz w:val="22"/>
          <w:szCs w:val="22"/>
          <w:lang w:val="en-US" w:eastAsia="zh-CN"/>
        </w:rPr>
        <w:t xml:space="preserve"> </w:t>
      </w:r>
      <w:r>
        <w:rPr>
          <w:sz w:val="22"/>
          <w:szCs w:val="22"/>
          <w:lang w:val="en-US" w:eastAsia="zh-CN"/>
        </w:rPr>
        <w:t xml:space="preserve">that </w:t>
      </w:r>
      <w:r w:rsidR="008E48CF" w:rsidRPr="008E48CF">
        <w:rPr>
          <w:sz w:val="22"/>
          <w:szCs w:val="22"/>
          <w:lang w:val="en-US" w:eastAsia="zh-CN"/>
        </w:rPr>
        <w:t>if UE still measures and reports UE Rx-Tx measurement or not if PRS/SRS proximity condition is not met</w:t>
      </w:r>
      <w:r w:rsidR="008E48CF">
        <w:rPr>
          <w:sz w:val="22"/>
          <w:szCs w:val="22"/>
          <w:lang w:val="en-US" w:eastAsia="zh-CN"/>
        </w:rPr>
        <w:t xml:space="preserve">. The UE Rx-Tx measurement is based on PRS and </w:t>
      </w:r>
      <w:r w:rsidR="004B1258">
        <w:rPr>
          <w:sz w:val="22"/>
          <w:szCs w:val="22"/>
          <w:lang w:val="en-US" w:eastAsia="zh-CN"/>
        </w:rPr>
        <w:t>irrelevant of SRS. So, SRS periodicity and SRS dropping are not accounted in UE Rx-Tx measurement period. Similarly, UE measures and reports UE Rx-Tx measurement are irrelevant of PRS/SRS proximity.</w:t>
      </w:r>
      <w:r w:rsidR="001E4D15">
        <w:rPr>
          <w:sz w:val="22"/>
          <w:szCs w:val="22"/>
          <w:lang w:val="en-US" w:eastAsia="zh-CN"/>
        </w:rPr>
        <w:t xml:space="preserve"> It is up to NW to decide whether the results would be used in </w:t>
      </w:r>
      <w:proofErr w:type="spellStart"/>
      <w:r w:rsidR="001E4D15">
        <w:rPr>
          <w:sz w:val="22"/>
          <w:szCs w:val="22"/>
          <w:lang w:val="en-US" w:eastAsia="zh-CN"/>
        </w:rPr>
        <w:t>postion</w:t>
      </w:r>
      <w:proofErr w:type="spellEnd"/>
      <w:r w:rsidR="001E4D15">
        <w:rPr>
          <w:sz w:val="22"/>
          <w:szCs w:val="22"/>
          <w:lang w:val="en-US" w:eastAsia="zh-CN"/>
        </w:rPr>
        <w:t xml:space="preserve"> calculation.</w:t>
      </w:r>
    </w:p>
    <w:p w14:paraId="6A07226E" w14:textId="1396BE7C" w:rsidR="00A20C5B" w:rsidRDefault="00A453BF" w:rsidP="00A20C5B">
      <w:pPr>
        <w:spacing w:before="240" w:after="0"/>
        <w:jc w:val="both"/>
        <w:rPr>
          <w:sz w:val="22"/>
          <w:szCs w:val="22"/>
          <w:lang w:val="en-US" w:eastAsia="zh-CN"/>
        </w:rPr>
      </w:pPr>
      <w:r>
        <w:rPr>
          <w:sz w:val="22"/>
          <w:szCs w:val="22"/>
          <w:lang w:val="en-US" w:eastAsia="zh-CN"/>
        </w:rPr>
        <w:t xml:space="preserve">Since UE Rx-Tx measurements and corresponding accuracy requirements are irrelevant of PRS/SRS proximity, </w:t>
      </w:r>
      <w:r w:rsidR="00A20C5B">
        <w:rPr>
          <w:sz w:val="22"/>
          <w:szCs w:val="22"/>
          <w:lang w:val="en-US" w:eastAsia="zh-CN"/>
        </w:rPr>
        <w:t>f</w:t>
      </w:r>
      <w:r w:rsidR="00A20C5B">
        <w:rPr>
          <w:rFonts w:hint="eastAsia"/>
          <w:sz w:val="22"/>
          <w:szCs w:val="22"/>
          <w:lang w:val="en-US" w:eastAsia="zh-CN"/>
        </w:rPr>
        <w:t>o</w:t>
      </w:r>
      <w:r w:rsidR="00A20C5B">
        <w:rPr>
          <w:sz w:val="22"/>
          <w:szCs w:val="22"/>
          <w:lang w:val="en-US" w:eastAsia="zh-CN"/>
        </w:rPr>
        <w:t xml:space="preserve">r the range of SRS and PRS separation, in our view X=160ms can be used to define measurement period </w:t>
      </w:r>
      <w:r w:rsidR="00A20C5B">
        <w:rPr>
          <w:sz w:val="22"/>
          <w:szCs w:val="22"/>
          <w:lang w:val="en-US" w:eastAsia="zh-CN"/>
        </w:rPr>
        <w:lastRenderedPageBreak/>
        <w:t xml:space="preserve">requirements by considering trade-off between positioning accuracy degradation and flexibility of network configuration. It is in the end up to network configuration how much positioning accuracy can be achieved. </w:t>
      </w:r>
    </w:p>
    <w:p w14:paraId="400CA74D" w14:textId="5198D6FF" w:rsidR="00C06FC5" w:rsidRPr="00D23A1B" w:rsidRDefault="00C06FC5" w:rsidP="00C06FC5">
      <w:pPr>
        <w:spacing w:before="240" w:after="0"/>
        <w:jc w:val="both"/>
        <w:rPr>
          <w:b/>
          <w:bCs/>
          <w:sz w:val="22"/>
          <w:szCs w:val="22"/>
          <w:lang w:val="en-US" w:eastAsia="zh-CN"/>
        </w:rPr>
      </w:pPr>
      <w:r w:rsidRPr="00D23A1B">
        <w:rPr>
          <w:b/>
          <w:bCs/>
          <w:sz w:val="22"/>
          <w:szCs w:val="22"/>
          <w:lang w:val="en-US" w:eastAsia="zh-CN"/>
        </w:rPr>
        <w:t xml:space="preserve">Proposal </w:t>
      </w:r>
      <w:r w:rsidR="00690DD6">
        <w:rPr>
          <w:b/>
          <w:bCs/>
          <w:sz w:val="22"/>
          <w:szCs w:val="22"/>
          <w:lang w:val="en-US" w:eastAsia="zh-CN"/>
        </w:rPr>
        <w:t>1</w:t>
      </w:r>
      <w:r w:rsidRPr="00D23A1B">
        <w:rPr>
          <w:b/>
          <w:bCs/>
          <w:sz w:val="22"/>
          <w:szCs w:val="22"/>
          <w:lang w:val="en-US" w:eastAsia="zh-CN"/>
        </w:rPr>
        <w:t>:</w:t>
      </w:r>
      <w:r w:rsidR="00276E01" w:rsidRPr="00276E01">
        <w:rPr>
          <w:i/>
          <w:iCs/>
          <w:sz w:val="22"/>
          <w:szCs w:val="22"/>
          <w:lang w:val="en-US"/>
        </w:rPr>
        <w:t xml:space="preserve"> </w:t>
      </w:r>
      <w:r w:rsidR="00276E01">
        <w:rPr>
          <w:b/>
          <w:bCs/>
          <w:sz w:val="22"/>
          <w:szCs w:val="22"/>
          <w:lang w:val="en-US"/>
        </w:rPr>
        <w:t>UE Rx-Tx time difference</w:t>
      </w:r>
      <w:r w:rsidR="00276E01" w:rsidRPr="00276E01">
        <w:rPr>
          <w:b/>
          <w:bCs/>
          <w:sz w:val="22"/>
          <w:szCs w:val="22"/>
          <w:lang w:val="en-US"/>
        </w:rPr>
        <w:t xml:space="preserve"> measurement requirements are applicable only if any SRS transmission is within [-</w:t>
      </w:r>
      <w:r w:rsidR="00276E01">
        <w:rPr>
          <w:b/>
          <w:bCs/>
          <w:sz w:val="22"/>
          <w:szCs w:val="22"/>
          <w:lang w:val="en-US"/>
        </w:rPr>
        <w:t>160</w:t>
      </w:r>
      <w:r w:rsidR="00276E01" w:rsidRPr="00276E01">
        <w:rPr>
          <w:b/>
          <w:bCs/>
          <w:sz w:val="22"/>
          <w:szCs w:val="22"/>
          <w:lang w:val="en-US"/>
        </w:rPr>
        <w:t xml:space="preserve">, </w:t>
      </w:r>
      <w:r w:rsidR="00276E01">
        <w:rPr>
          <w:b/>
          <w:bCs/>
          <w:sz w:val="22"/>
          <w:szCs w:val="22"/>
          <w:lang w:val="en-US"/>
        </w:rPr>
        <w:t>160</w:t>
      </w:r>
      <w:r w:rsidR="00276E01" w:rsidRPr="00276E01">
        <w:rPr>
          <w:b/>
          <w:bCs/>
          <w:sz w:val="22"/>
          <w:szCs w:val="22"/>
          <w:lang w:val="en-US"/>
        </w:rPr>
        <w:t>] msec of at least one DL PRS resource of each of the TRPs in the assistance dat</w:t>
      </w:r>
      <w:r w:rsidR="006335B5">
        <w:rPr>
          <w:b/>
          <w:bCs/>
          <w:sz w:val="22"/>
          <w:szCs w:val="22"/>
          <w:lang w:val="en-US"/>
        </w:rPr>
        <w:t>a</w:t>
      </w:r>
      <w:r w:rsidR="00276E01" w:rsidRPr="00276E01">
        <w:rPr>
          <w:b/>
          <w:bCs/>
          <w:sz w:val="22"/>
          <w:szCs w:val="22"/>
          <w:lang w:val="en-US"/>
        </w:rPr>
        <w:t>.</w:t>
      </w:r>
    </w:p>
    <w:p w14:paraId="4263B0B3" w14:textId="77777777" w:rsidR="001E4D15" w:rsidRPr="00D23A1B" w:rsidRDefault="001E4D15" w:rsidP="001E4D15">
      <w:pPr>
        <w:spacing w:before="240" w:after="0"/>
        <w:jc w:val="both"/>
        <w:rPr>
          <w:b/>
          <w:bCs/>
          <w:sz w:val="22"/>
          <w:szCs w:val="22"/>
          <w:lang w:val="en-US" w:eastAsia="zh-CN"/>
        </w:rPr>
      </w:pPr>
      <w:r w:rsidRPr="00D23A1B">
        <w:rPr>
          <w:b/>
          <w:bCs/>
          <w:sz w:val="22"/>
          <w:szCs w:val="22"/>
          <w:lang w:val="en-US" w:eastAsia="zh-CN"/>
        </w:rPr>
        <w:t xml:space="preserve">Proposal </w:t>
      </w:r>
      <w:r>
        <w:rPr>
          <w:b/>
          <w:bCs/>
          <w:sz w:val="22"/>
          <w:szCs w:val="22"/>
          <w:lang w:val="en-US" w:eastAsia="zh-CN"/>
        </w:rPr>
        <w:t>2</w:t>
      </w:r>
      <w:r w:rsidRPr="00D23A1B">
        <w:rPr>
          <w:b/>
          <w:bCs/>
          <w:sz w:val="22"/>
          <w:szCs w:val="22"/>
          <w:lang w:val="en-US" w:eastAsia="zh-CN"/>
        </w:rPr>
        <w:t xml:space="preserve">: </w:t>
      </w:r>
      <w:r w:rsidRPr="001E4D15">
        <w:rPr>
          <w:b/>
          <w:bCs/>
          <w:sz w:val="22"/>
          <w:szCs w:val="22"/>
          <w:lang w:val="en-US" w:eastAsia="zh-CN"/>
        </w:rPr>
        <w:t>UE still measures and reports UE Rx-Tx measurement if PRS/SRS proximity condition is not met</w:t>
      </w:r>
      <w:r>
        <w:rPr>
          <w:b/>
          <w:bCs/>
          <w:sz w:val="22"/>
          <w:szCs w:val="22"/>
          <w:lang w:val="en-US" w:eastAsia="zh-CN"/>
        </w:rPr>
        <w:t>.</w:t>
      </w:r>
    </w:p>
    <w:p w14:paraId="5E2BA34F" w14:textId="77777777" w:rsidR="00AC646E" w:rsidRDefault="00AC646E" w:rsidP="007C4FF1">
      <w:pPr>
        <w:spacing w:before="240" w:after="0"/>
        <w:jc w:val="both"/>
        <w:rPr>
          <w:sz w:val="22"/>
          <w:szCs w:val="22"/>
          <w:lang w:val="en-US" w:eastAsia="zh-CN"/>
        </w:rPr>
      </w:pPr>
    </w:p>
    <w:p w14:paraId="498B122B" w14:textId="5BE2A9EE" w:rsidR="005848F6" w:rsidRPr="00B94C3A" w:rsidRDefault="005848F6" w:rsidP="005848F6">
      <w:pPr>
        <w:pStyle w:val="Heading2"/>
        <w:rPr>
          <w:lang w:eastAsia="zh-CN"/>
        </w:rPr>
      </w:pPr>
      <w:r>
        <w:rPr>
          <w:lang w:eastAsia="zh-CN"/>
        </w:rPr>
        <w:t>2.</w:t>
      </w:r>
      <w:r w:rsidR="000F669E">
        <w:rPr>
          <w:lang w:eastAsia="zh-CN"/>
        </w:rPr>
        <w:t>2</w:t>
      </w:r>
      <w:r>
        <w:rPr>
          <w:lang w:eastAsia="zh-CN"/>
        </w:rPr>
        <w:t xml:space="preserve"> </w:t>
      </w:r>
      <w:r w:rsidR="000F669E">
        <w:rPr>
          <w:lang w:eastAsia="zh-CN"/>
        </w:rPr>
        <w:t xml:space="preserve">Impact due to TA </w:t>
      </w:r>
      <w:r w:rsidR="00C00BAA">
        <w:rPr>
          <w:lang w:eastAsia="zh-CN"/>
        </w:rPr>
        <w:t>change</w:t>
      </w:r>
      <w:r w:rsidR="000F669E" w:rsidRPr="000F669E">
        <w:rPr>
          <w:vertAlign w:val="subscript"/>
          <w:lang w:eastAsia="zh-CN"/>
        </w:rPr>
        <w:t xml:space="preserve"> </w:t>
      </w:r>
    </w:p>
    <w:p w14:paraId="56CA0150" w14:textId="2A3A5A1F" w:rsidR="00C06FC5" w:rsidRDefault="00C00BAA" w:rsidP="00C06FC5">
      <w:pPr>
        <w:spacing w:before="240" w:after="0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Measurement period requirements for UE Rx-Tx time difference with TA change need further discussion</w:t>
      </w:r>
      <w:r w:rsidR="00C06FC5">
        <w:rPr>
          <w:sz w:val="22"/>
          <w:szCs w:val="22"/>
          <w:lang w:eastAsia="zh-CN"/>
        </w:rPr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06FC5" w14:paraId="15E58206" w14:textId="77777777" w:rsidTr="00C06FC5">
        <w:tc>
          <w:tcPr>
            <w:tcW w:w="9629" w:type="dxa"/>
          </w:tcPr>
          <w:p w14:paraId="29367E96" w14:textId="77777777" w:rsidR="00B96685" w:rsidRPr="00CA5404" w:rsidRDefault="00B2413E" w:rsidP="00CA5404">
            <w:pPr>
              <w:numPr>
                <w:ilvl w:val="0"/>
                <w:numId w:val="3"/>
              </w:numPr>
              <w:tabs>
                <w:tab w:val="num" w:pos="720"/>
                <w:tab w:val="num" w:pos="1440"/>
                <w:tab w:val="num" w:pos="2160"/>
              </w:tabs>
              <w:spacing w:before="120" w:after="0"/>
              <w:jc w:val="both"/>
              <w:rPr>
                <w:i/>
                <w:iCs/>
                <w:sz w:val="22"/>
                <w:szCs w:val="22"/>
                <w:lang w:val="en-US"/>
              </w:rPr>
            </w:pPr>
            <w:r w:rsidRPr="00CA5404">
              <w:rPr>
                <w:i/>
                <w:iCs/>
                <w:sz w:val="22"/>
                <w:szCs w:val="22"/>
                <w:lang w:val="fr-FR"/>
              </w:rPr>
              <w:t>TA change due to TA command</w:t>
            </w:r>
          </w:p>
          <w:p w14:paraId="2AA31011" w14:textId="77777777" w:rsidR="00B96685" w:rsidRPr="00CA5404" w:rsidRDefault="00B2413E" w:rsidP="00CA5404">
            <w:pPr>
              <w:numPr>
                <w:ilvl w:val="1"/>
                <w:numId w:val="3"/>
              </w:numPr>
              <w:tabs>
                <w:tab w:val="num" w:pos="2160"/>
              </w:tabs>
              <w:spacing w:before="120" w:after="0"/>
              <w:jc w:val="both"/>
              <w:rPr>
                <w:i/>
                <w:iCs/>
                <w:sz w:val="22"/>
                <w:szCs w:val="22"/>
                <w:lang w:val="en-US"/>
              </w:rPr>
            </w:pPr>
            <w:r w:rsidRPr="00CA5404">
              <w:rPr>
                <w:i/>
                <w:iCs/>
                <w:sz w:val="22"/>
                <w:szCs w:val="22"/>
              </w:rPr>
              <w:t>Proposals for UE behaviour</w:t>
            </w:r>
          </w:p>
          <w:p w14:paraId="4CAC3245" w14:textId="77777777" w:rsidR="00B96685" w:rsidRPr="00CA5404" w:rsidRDefault="00B2413E" w:rsidP="00CA5404">
            <w:pPr>
              <w:numPr>
                <w:ilvl w:val="2"/>
                <w:numId w:val="3"/>
              </w:numPr>
              <w:spacing w:before="120" w:after="0"/>
              <w:jc w:val="both"/>
              <w:rPr>
                <w:i/>
                <w:iCs/>
                <w:sz w:val="22"/>
                <w:szCs w:val="22"/>
                <w:lang w:val="en-US"/>
              </w:rPr>
            </w:pPr>
            <w:r w:rsidRPr="00CA5404">
              <w:rPr>
                <w:i/>
                <w:iCs/>
                <w:sz w:val="22"/>
                <w:szCs w:val="22"/>
              </w:rPr>
              <w:t>Option 1 (CATT, Intel, HW, Nokia)</w:t>
            </w:r>
          </w:p>
          <w:p w14:paraId="05114F98" w14:textId="77777777" w:rsidR="00B96685" w:rsidRPr="00CA5404" w:rsidRDefault="00B2413E" w:rsidP="00CA5404">
            <w:pPr>
              <w:numPr>
                <w:ilvl w:val="3"/>
                <w:numId w:val="3"/>
              </w:numPr>
              <w:spacing w:before="120" w:after="0"/>
              <w:jc w:val="both"/>
              <w:rPr>
                <w:i/>
                <w:iCs/>
                <w:sz w:val="22"/>
                <w:szCs w:val="22"/>
                <w:lang w:val="en-US"/>
              </w:rPr>
            </w:pPr>
            <w:r w:rsidRPr="00CA5404">
              <w:rPr>
                <w:i/>
                <w:iCs/>
                <w:sz w:val="22"/>
                <w:szCs w:val="22"/>
              </w:rPr>
              <w:t xml:space="preserve">UE shall continue UE Rx-Tx time difference measurement </w:t>
            </w:r>
          </w:p>
          <w:p w14:paraId="04273B7C" w14:textId="77777777" w:rsidR="00B96685" w:rsidRPr="00CA5404" w:rsidRDefault="00B2413E" w:rsidP="00CA5404">
            <w:pPr>
              <w:numPr>
                <w:ilvl w:val="2"/>
                <w:numId w:val="3"/>
              </w:numPr>
              <w:spacing w:before="120" w:after="0"/>
              <w:jc w:val="both"/>
              <w:rPr>
                <w:i/>
                <w:iCs/>
                <w:sz w:val="22"/>
                <w:szCs w:val="22"/>
                <w:lang w:val="en-US"/>
              </w:rPr>
            </w:pPr>
            <w:r w:rsidRPr="00CA5404">
              <w:rPr>
                <w:i/>
                <w:iCs/>
                <w:sz w:val="22"/>
                <w:szCs w:val="22"/>
              </w:rPr>
              <w:t>Option 2 (QC, OPPO, Ericsson)</w:t>
            </w:r>
          </w:p>
          <w:p w14:paraId="7021BF8A" w14:textId="77777777" w:rsidR="00B96685" w:rsidRPr="00CA5404" w:rsidRDefault="00B2413E" w:rsidP="00CA5404">
            <w:pPr>
              <w:numPr>
                <w:ilvl w:val="3"/>
                <w:numId w:val="3"/>
              </w:numPr>
              <w:spacing w:before="120" w:after="0"/>
              <w:jc w:val="both"/>
              <w:rPr>
                <w:i/>
                <w:iCs/>
                <w:sz w:val="22"/>
                <w:szCs w:val="22"/>
                <w:lang w:val="en-US"/>
              </w:rPr>
            </w:pPr>
            <w:r w:rsidRPr="00CA5404">
              <w:rPr>
                <w:i/>
                <w:iCs/>
                <w:sz w:val="22"/>
                <w:szCs w:val="22"/>
              </w:rPr>
              <w:t xml:space="preserve">Up to UE implementation </w:t>
            </w:r>
          </w:p>
          <w:p w14:paraId="59BDF383" w14:textId="77777777" w:rsidR="00B96685" w:rsidRPr="00CA5404" w:rsidRDefault="00B2413E" w:rsidP="00CA5404">
            <w:pPr>
              <w:numPr>
                <w:ilvl w:val="2"/>
                <w:numId w:val="3"/>
              </w:numPr>
              <w:spacing w:before="120" w:after="0"/>
              <w:jc w:val="both"/>
              <w:rPr>
                <w:i/>
                <w:iCs/>
                <w:sz w:val="22"/>
                <w:szCs w:val="22"/>
                <w:lang w:val="en-US"/>
              </w:rPr>
            </w:pPr>
            <w:r w:rsidRPr="00CA5404">
              <w:rPr>
                <w:i/>
                <w:iCs/>
                <w:sz w:val="22"/>
                <w:szCs w:val="22"/>
              </w:rPr>
              <w:t>Option 2 (OPPO, vivo, Ericsson)</w:t>
            </w:r>
          </w:p>
          <w:p w14:paraId="6733D575" w14:textId="77777777" w:rsidR="00B96685" w:rsidRPr="00CA5404" w:rsidRDefault="00B2413E" w:rsidP="00CA5404">
            <w:pPr>
              <w:numPr>
                <w:ilvl w:val="3"/>
                <w:numId w:val="3"/>
              </w:numPr>
              <w:spacing w:before="120" w:after="0"/>
              <w:jc w:val="both"/>
              <w:rPr>
                <w:i/>
                <w:iCs/>
                <w:sz w:val="22"/>
                <w:szCs w:val="22"/>
                <w:lang w:val="en-US"/>
              </w:rPr>
            </w:pPr>
            <w:r w:rsidRPr="00CA5404">
              <w:rPr>
                <w:i/>
                <w:iCs/>
                <w:sz w:val="22"/>
                <w:szCs w:val="22"/>
              </w:rPr>
              <w:t xml:space="preserve">UE shall discard the UE Rx-Tx time difference measurement </w:t>
            </w:r>
          </w:p>
          <w:p w14:paraId="4A90E6C9" w14:textId="77777777" w:rsidR="00B96685" w:rsidRPr="00CA5404" w:rsidRDefault="00B2413E" w:rsidP="00CA5404">
            <w:pPr>
              <w:numPr>
                <w:ilvl w:val="1"/>
                <w:numId w:val="3"/>
              </w:numPr>
              <w:spacing w:before="120" w:after="0"/>
              <w:jc w:val="both"/>
              <w:rPr>
                <w:i/>
                <w:iCs/>
                <w:sz w:val="22"/>
                <w:szCs w:val="22"/>
                <w:lang w:val="en-US"/>
              </w:rPr>
            </w:pPr>
            <w:r w:rsidRPr="00CA5404">
              <w:rPr>
                <w:i/>
                <w:iCs/>
                <w:sz w:val="22"/>
                <w:szCs w:val="22"/>
              </w:rPr>
              <w:t>Proposals for requirements</w:t>
            </w:r>
          </w:p>
          <w:p w14:paraId="33F27B78" w14:textId="77777777" w:rsidR="00B96685" w:rsidRPr="00CA5404" w:rsidRDefault="00B2413E" w:rsidP="00CA5404">
            <w:pPr>
              <w:numPr>
                <w:ilvl w:val="2"/>
                <w:numId w:val="3"/>
              </w:numPr>
              <w:spacing w:before="120" w:after="0"/>
              <w:jc w:val="both"/>
              <w:rPr>
                <w:i/>
                <w:iCs/>
                <w:sz w:val="22"/>
                <w:szCs w:val="22"/>
                <w:lang w:val="en-US"/>
              </w:rPr>
            </w:pPr>
            <w:r w:rsidRPr="00CA5404">
              <w:rPr>
                <w:i/>
                <w:iCs/>
                <w:sz w:val="22"/>
                <w:szCs w:val="22"/>
              </w:rPr>
              <w:t>Option 1 (CATT, QC, OPPO, vivo, Intel, Ericsson)</w:t>
            </w:r>
          </w:p>
          <w:p w14:paraId="78778B40" w14:textId="77777777" w:rsidR="00B96685" w:rsidRPr="00CA5404" w:rsidRDefault="00B2413E" w:rsidP="00CA5404">
            <w:pPr>
              <w:numPr>
                <w:ilvl w:val="3"/>
                <w:numId w:val="3"/>
              </w:numPr>
              <w:spacing w:before="120" w:after="0"/>
              <w:jc w:val="both"/>
              <w:rPr>
                <w:i/>
                <w:iCs/>
                <w:sz w:val="22"/>
                <w:szCs w:val="22"/>
                <w:lang w:val="en-US"/>
              </w:rPr>
            </w:pPr>
            <w:r w:rsidRPr="00CA5404">
              <w:rPr>
                <w:i/>
                <w:iCs/>
                <w:sz w:val="22"/>
                <w:szCs w:val="22"/>
              </w:rPr>
              <w:t>UE Rx-Tx time difference measurement requirements may not apply</w:t>
            </w:r>
          </w:p>
          <w:p w14:paraId="1D25FC3B" w14:textId="77777777" w:rsidR="00B96685" w:rsidRPr="00CA5404" w:rsidRDefault="00B2413E" w:rsidP="00CA5404">
            <w:pPr>
              <w:numPr>
                <w:ilvl w:val="2"/>
                <w:numId w:val="3"/>
              </w:numPr>
              <w:spacing w:before="120" w:after="0"/>
              <w:jc w:val="both"/>
              <w:rPr>
                <w:i/>
                <w:iCs/>
                <w:sz w:val="22"/>
                <w:szCs w:val="22"/>
                <w:lang w:val="en-US"/>
              </w:rPr>
            </w:pPr>
            <w:r w:rsidRPr="00CA5404">
              <w:rPr>
                <w:i/>
                <w:iCs/>
                <w:sz w:val="22"/>
                <w:szCs w:val="22"/>
              </w:rPr>
              <w:t>Option 2 (HW, Nokia)</w:t>
            </w:r>
          </w:p>
          <w:p w14:paraId="554A1F27" w14:textId="77777777" w:rsidR="00B96685" w:rsidRPr="00CA5404" w:rsidRDefault="00B2413E" w:rsidP="00CA5404">
            <w:pPr>
              <w:numPr>
                <w:ilvl w:val="3"/>
                <w:numId w:val="3"/>
              </w:numPr>
              <w:spacing w:before="120" w:after="0"/>
              <w:jc w:val="both"/>
              <w:rPr>
                <w:i/>
                <w:iCs/>
                <w:sz w:val="22"/>
                <w:szCs w:val="22"/>
                <w:lang w:val="en-US"/>
              </w:rPr>
            </w:pPr>
            <w:r w:rsidRPr="00CA5404">
              <w:rPr>
                <w:i/>
                <w:iCs/>
                <w:sz w:val="22"/>
                <w:szCs w:val="22"/>
              </w:rPr>
              <w:t>UE Rx-Tx measurement period is not impacted by UL timing change</w:t>
            </w:r>
          </w:p>
          <w:p w14:paraId="1799EC18" w14:textId="77777777" w:rsidR="00B96685" w:rsidRPr="00CA5404" w:rsidRDefault="00B2413E" w:rsidP="00CA5404">
            <w:pPr>
              <w:numPr>
                <w:ilvl w:val="2"/>
                <w:numId w:val="3"/>
              </w:numPr>
              <w:spacing w:before="120" w:after="0"/>
              <w:jc w:val="both"/>
              <w:rPr>
                <w:i/>
                <w:iCs/>
                <w:sz w:val="22"/>
                <w:szCs w:val="22"/>
                <w:lang w:val="en-US"/>
              </w:rPr>
            </w:pPr>
            <w:r w:rsidRPr="00CA5404">
              <w:rPr>
                <w:i/>
                <w:iCs/>
                <w:sz w:val="22"/>
                <w:szCs w:val="22"/>
              </w:rPr>
              <w:t>Option 3 (Ericsson)</w:t>
            </w:r>
          </w:p>
          <w:p w14:paraId="5E5C4C3C" w14:textId="5BD9154F" w:rsidR="00C06FC5" w:rsidRPr="001B13A7" w:rsidRDefault="00B2413E" w:rsidP="00CA5404">
            <w:pPr>
              <w:numPr>
                <w:ilvl w:val="3"/>
                <w:numId w:val="3"/>
              </w:numPr>
              <w:spacing w:before="120" w:after="0"/>
              <w:jc w:val="both"/>
              <w:rPr>
                <w:i/>
                <w:iCs/>
                <w:sz w:val="22"/>
                <w:szCs w:val="22"/>
                <w:lang w:val="en-US"/>
              </w:rPr>
            </w:pPr>
            <w:r w:rsidRPr="00CA5404">
              <w:rPr>
                <w:i/>
                <w:iCs/>
                <w:sz w:val="22"/>
                <w:szCs w:val="22"/>
              </w:rPr>
              <w:t>Address the issue in accuracy requirement</w:t>
            </w:r>
          </w:p>
        </w:tc>
      </w:tr>
    </w:tbl>
    <w:p w14:paraId="3630F9FA" w14:textId="22B2965C" w:rsidR="008C4047" w:rsidRDefault="008C4047" w:rsidP="00C06FC5">
      <w:pPr>
        <w:spacing w:before="240" w:after="0"/>
        <w:jc w:val="both"/>
        <w:rPr>
          <w:sz w:val="22"/>
          <w:szCs w:val="22"/>
          <w:lang w:val="en-US" w:eastAsia="zh-CN"/>
        </w:rPr>
      </w:pPr>
      <w:r>
        <w:rPr>
          <w:sz w:val="22"/>
          <w:szCs w:val="22"/>
          <w:lang w:val="en-US" w:eastAsia="zh-CN"/>
        </w:rPr>
        <w:t xml:space="preserve">From [4] it can be concluded that </w:t>
      </w:r>
      <w:r w:rsidRPr="008C4047">
        <w:rPr>
          <w:sz w:val="22"/>
          <w:szCs w:val="22"/>
          <w:lang w:val="en-US" w:eastAsia="zh-CN"/>
        </w:rPr>
        <w:t xml:space="preserve">UE Rx-Tx measurement accuracy requirements shall not apply if the uplink transmission timing changes during the UE Rx-Tx measurement period due to network-configured TA command. </w:t>
      </w:r>
    </w:p>
    <w:p w14:paraId="11455CD7" w14:textId="3D9CD115" w:rsidR="00E64862" w:rsidRDefault="005D2BCC" w:rsidP="008014A5">
      <w:pPr>
        <w:spacing w:before="240" w:after="0"/>
        <w:jc w:val="both"/>
        <w:rPr>
          <w:sz w:val="22"/>
          <w:szCs w:val="22"/>
          <w:lang w:val="en-US" w:eastAsia="zh-CN"/>
        </w:rPr>
      </w:pPr>
      <w:r>
        <w:rPr>
          <w:sz w:val="22"/>
          <w:szCs w:val="22"/>
          <w:lang w:val="en-US" w:eastAsia="zh-CN"/>
        </w:rPr>
        <w:t>If measurement</w:t>
      </w:r>
      <w:r w:rsidR="008C4047">
        <w:rPr>
          <w:sz w:val="22"/>
          <w:szCs w:val="22"/>
          <w:lang w:val="en-US" w:eastAsia="zh-CN"/>
        </w:rPr>
        <w:t xml:space="preserve"> accuracy</w:t>
      </w:r>
      <w:r>
        <w:rPr>
          <w:sz w:val="22"/>
          <w:szCs w:val="22"/>
          <w:lang w:val="en-US" w:eastAsia="zh-CN"/>
        </w:rPr>
        <w:t xml:space="preserve"> requirements shall not apply when UE uplink transmit time changes due to TA command, </w:t>
      </w:r>
      <w:r w:rsidR="00E64862">
        <w:rPr>
          <w:sz w:val="22"/>
          <w:szCs w:val="22"/>
          <w:lang w:val="en-US" w:eastAsia="zh-CN"/>
        </w:rPr>
        <w:t xml:space="preserve">the </w:t>
      </w:r>
      <w:r>
        <w:rPr>
          <w:sz w:val="22"/>
          <w:szCs w:val="22"/>
          <w:lang w:val="en-US" w:eastAsia="zh-CN"/>
        </w:rPr>
        <w:t xml:space="preserve">UE may not need to continue ongoing measurement. </w:t>
      </w:r>
      <w:r w:rsidR="0059012C">
        <w:rPr>
          <w:sz w:val="22"/>
          <w:szCs w:val="22"/>
          <w:lang w:val="en-US" w:eastAsia="zh-CN"/>
        </w:rPr>
        <w:t>It is reasonable that UE aborts ongoing measurement and starts new measurement with updated TA.</w:t>
      </w:r>
      <w:r w:rsidR="008014A5">
        <w:rPr>
          <w:sz w:val="22"/>
          <w:szCs w:val="22"/>
          <w:lang w:val="en-US" w:eastAsia="zh-CN"/>
        </w:rPr>
        <w:t xml:space="preserve"> </w:t>
      </w:r>
      <w:r w:rsidR="008C4047">
        <w:rPr>
          <w:sz w:val="22"/>
          <w:szCs w:val="22"/>
          <w:lang w:val="en-US" w:eastAsia="zh-CN"/>
        </w:rPr>
        <w:t>Otherwise, the positioning performance would be degraded if such results are used in positioning calculation.</w:t>
      </w:r>
    </w:p>
    <w:p w14:paraId="420542E1" w14:textId="1F2FCB93" w:rsidR="008C4047" w:rsidRDefault="008C4047" w:rsidP="008014A5">
      <w:pPr>
        <w:spacing w:before="240" w:after="0"/>
        <w:jc w:val="both"/>
        <w:rPr>
          <w:sz w:val="22"/>
          <w:szCs w:val="22"/>
          <w:lang w:val="en-US" w:eastAsia="zh-CN"/>
        </w:rPr>
      </w:pPr>
      <w:r>
        <w:rPr>
          <w:sz w:val="22"/>
          <w:szCs w:val="22"/>
          <w:lang w:val="en-US" w:eastAsia="zh-CN"/>
        </w:rPr>
        <w:t xml:space="preserve">If UE aborts the ongoing measurement in case of timing change due to TA </w:t>
      </w:r>
      <w:r w:rsidR="007D1F97">
        <w:rPr>
          <w:sz w:val="22"/>
          <w:szCs w:val="22"/>
          <w:lang w:val="en-US" w:eastAsia="zh-CN"/>
        </w:rPr>
        <w:t>command,</w:t>
      </w:r>
      <w:r>
        <w:rPr>
          <w:sz w:val="22"/>
          <w:szCs w:val="22"/>
          <w:lang w:val="en-US" w:eastAsia="zh-CN"/>
        </w:rPr>
        <w:t xml:space="preserve"> then UE Rx-Tx time difference measurement requirements do not apply.</w:t>
      </w:r>
    </w:p>
    <w:p w14:paraId="55E378A6" w14:textId="4B618A0F" w:rsidR="00574EA5" w:rsidRPr="00574EA5" w:rsidRDefault="008014A5" w:rsidP="00E86B16">
      <w:pPr>
        <w:spacing w:before="240" w:after="0"/>
        <w:jc w:val="both"/>
        <w:rPr>
          <w:b/>
          <w:bCs/>
          <w:sz w:val="22"/>
          <w:szCs w:val="22"/>
          <w:lang w:val="en-US" w:eastAsia="zh-CN"/>
        </w:rPr>
      </w:pPr>
      <w:r w:rsidRPr="00D23A1B">
        <w:rPr>
          <w:b/>
          <w:bCs/>
          <w:sz w:val="22"/>
          <w:szCs w:val="22"/>
          <w:lang w:val="en-US" w:eastAsia="zh-CN"/>
        </w:rPr>
        <w:t xml:space="preserve">Proposal </w:t>
      </w:r>
      <w:r w:rsidR="008C4047">
        <w:rPr>
          <w:b/>
          <w:bCs/>
          <w:sz w:val="22"/>
          <w:szCs w:val="22"/>
          <w:lang w:val="en-US" w:eastAsia="zh-CN"/>
        </w:rPr>
        <w:t>3</w:t>
      </w:r>
      <w:r w:rsidRPr="00D23A1B">
        <w:rPr>
          <w:b/>
          <w:bCs/>
          <w:sz w:val="22"/>
          <w:szCs w:val="22"/>
          <w:lang w:val="en-US" w:eastAsia="zh-CN"/>
        </w:rPr>
        <w:t>:</w:t>
      </w:r>
      <w:r>
        <w:rPr>
          <w:b/>
          <w:bCs/>
          <w:sz w:val="22"/>
          <w:szCs w:val="22"/>
          <w:lang w:val="en-US" w:eastAsia="zh-CN"/>
        </w:rPr>
        <w:t xml:space="preserve"> </w:t>
      </w:r>
      <w:r w:rsidR="00574EA5" w:rsidRPr="00574EA5">
        <w:rPr>
          <w:b/>
          <w:bCs/>
          <w:sz w:val="22"/>
          <w:szCs w:val="22"/>
          <w:lang w:val="en-US" w:eastAsia="zh-CN"/>
        </w:rPr>
        <w:t>The UE shall discard the UE Rx-Tx time difference measurement if the uplink transmission timing (based on network-configured TA) changes during the UE Rx-Tx measurement period</w:t>
      </w:r>
      <w:r w:rsidR="00E86B16">
        <w:rPr>
          <w:b/>
          <w:bCs/>
          <w:sz w:val="22"/>
          <w:szCs w:val="22"/>
          <w:lang w:val="en-US" w:eastAsia="zh-CN"/>
        </w:rPr>
        <w:t>.</w:t>
      </w:r>
    </w:p>
    <w:p w14:paraId="55B3A0A6" w14:textId="292DD92C" w:rsidR="00E86B16" w:rsidRDefault="00E86B16" w:rsidP="00E86B16">
      <w:pPr>
        <w:spacing w:before="240" w:after="0"/>
        <w:jc w:val="both"/>
        <w:rPr>
          <w:i/>
          <w:iCs/>
          <w:sz w:val="22"/>
          <w:szCs w:val="22"/>
          <w:lang w:val="en-US"/>
        </w:rPr>
      </w:pPr>
      <w:r w:rsidRPr="00D23A1B">
        <w:rPr>
          <w:b/>
          <w:bCs/>
          <w:sz w:val="22"/>
          <w:szCs w:val="22"/>
          <w:lang w:val="en-US" w:eastAsia="zh-CN"/>
        </w:rPr>
        <w:t xml:space="preserve">Proposal </w:t>
      </w:r>
      <w:r w:rsidR="007D1F97">
        <w:rPr>
          <w:b/>
          <w:bCs/>
          <w:sz w:val="22"/>
          <w:szCs w:val="22"/>
          <w:lang w:val="en-US" w:eastAsia="zh-CN"/>
        </w:rPr>
        <w:t>4</w:t>
      </w:r>
      <w:r w:rsidRPr="00D23A1B">
        <w:rPr>
          <w:b/>
          <w:bCs/>
          <w:sz w:val="22"/>
          <w:szCs w:val="22"/>
          <w:lang w:val="en-US" w:eastAsia="zh-CN"/>
        </w:rPr>
        <w:t>:</w:t>
      </w:r>
      <w:r w:rsidRPr="00276E01">
        <w:rPr>
          <w:i/>
          <w:iCs/>
          <w:sz w:val="22"/>
          <w:szCs w:val="22"/>
          <w:lang w:val="en-US"/>
        </w:rPr>
        <w:t xml:space="preserve"> </w:t>
      </w:r>
      <w:r w:rsidRPr="008014A5">
        <w:rPr>
          <w:b/>
          <w:bCs/>
          <w:sz w:val="22"/>
          <w:szCs w:val="22"/>
          <w:lang w:val="en-US" w:eastAsia="zh-CN"/>
        </w:rPr>
        <w:t xml:space="preserve">UE Rx-Tx time difference measurement requirements are not applicable if TA </w:t>
      </w:r>
      <w:r>
        <w:rPr>
          <w:b/>
          <w:bCs/>
          <w:sz w:val="22"/>
          <w:szCs w:val="22"/>
          <w:lang w:val="en-US" w:eastAsia="zh-CN"/>
        </w:rPr>
        <w:t>command</w:t>
      </w:r>
      <w:r w:rsidRPr="008014A5">
        <w:rPr>
          <w:b/>
          <w:bCs/>
          <w:sz w:val="22"/>
          <w:szCs w:val="22"/>
          <w:lang w:val="en-US" w:eastAsia="zh-CN"/>
        </w:rPr>
        <w:t xml:space="preserve"> is received during the measurement period.</w:t>
      </w:r>
    </w:p>
    <w:p w14:paraId="04714BAD" w14:textId="6726DA97" w:rsidR="008014A5" w:rsidRPr="00D23A1B" w:rsidRDefault="008014A5" w:rsidP="008014A5">
      <w:pPr>
        <w:spacing w:before="240" w:after="0"/>
        <w:jc w:val="both"/>
        <w:rPr>
          <w:b/>
          <w:bCs/>
          <w:sz w:val="22"/>
          <w:szCs w:val="22"/>
          <w:lang w:val="en-US"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D1F97" w14:paraId="69923552" w14:textId="77777777" w:rsidTr="007D1F97">
        <w:tc>
          <w:tcPr>
            <w:tcW w:w="9629" w:type="dxa"/>
          </w:tcPr>
          <w:p w14:paraId="30101BBE" w14:textId="77777777" w:rsidR="007D1F97" w:rsidRPr="007D1F97" w:rsidRDefault="007D1F97" w:rsidP="007D1F97">
            <w:pPr>
              <w:numPr>
                <w:ilvl w:val="0"/>
                <w:numId w:val="3"/>
              </w:numPr>
              <w:tabs>
                <w:tab w:val="num" w:pos="720"/>
                <w:tab w:val="num" w:pos="1440"/>
                <w:tab w:val="num" w:pos="2160"/>
              </w:tabs>
              <w:spacing w:before="120" w:after="0"/>
              <w:jc w:val="both"/>
              <w:rPr>
                <w:i/>
                <w:iCs/>
                <w:sz w:val="22"/>
                <w:szCs w:val="22"/>
                <w:lang w:val="en-US"/>
              </w:rPr>
            </w:pPr>
            <w:r w:rsidRPr="007D1F97">
              <w:rPr>
                <w:i/>
                <w:iCs/>
                <w:sz w:val="22"/>
                <w:szCs w:val="22"/>
                <w:lang w:val="fr-FR"/>
              </w:rPr>
              <w:t xml:space="preserve">TA change due to </w:t>
            </w:r>
            <w:proofErr w:type="spellStart"/>
            <w:r w:rsidRPr="007D1F97">
              <w:rPr>
                <w:i/>
                <w:iCs/>
                <w:sz w:val="22"/>
                <w:szCs w:val="22"/>
                <w:lang w:val="fr-FR"/>
              </w:rPr>
              <w:t>NTA_offset</w:t>
            </w:r>
            <w:proofErr w:type="spellEnd"/>
            <w:r w:rsidRPr="007D1F97">
              <w:rPr>
                <w:i/>
                <w:iCs/>
                <w:sz w:val="22"/>
                <w:szCs w:val="22"/>
                <w:lang w:val="fr-FR"/>
              </w:rPr>
              <w:t xml:space="preserve"> change</w:t>
            </w:r>
          </w:p>
          <w:p w14:paraId="75051EDD" w14:textId="77777777" w:rsidR="007D1F97" w:rsidRPr="007D1F97" w:rsidRDefault="007D1F97" w:rsidP="007D1F97">
            <w:pPr>
              <w:numPr>
                <w:ilvl w:val="1"/>
                <w:numId w:val="3"/>
              </w:numPr>
              <w:tabs>
                <w:tab w:val="num" w:pos="1440"/>
                <w:tab w:val="num" w:pos="2160"/>
              </w:tabs>
              <w:spacing w:before="120" w:after="0"/>
              <w:jc w:val="both"/>
              <w:rPr>
                <w:i/>
                <w:iCs/>
                <w:sz w:val="22"/>
                <w:szCs w:val="22"/>
                <w:lang w:val="en-US"/>
              </w:rPr>
            </w:pPr>
            <w:r w:rsidRPr="007D1F97">
              <w:rPr>
                <w:i/>
                <w:iCs/>
                <w:sz w:val="22"/>
                <w:szCs w:val="22"/>
              </w:rPr>
              <w:t>Option 1 (CATT, HW, QC)</w:t>
            </w:r>
          </w:p>
          <w:p w14:paraId="607DF221" w14:textId="77777777" w:rsidR="007D1F97" w:rsidRPr="007D1F97" w:rsidRDefault="007D1F97" w:rsidP="007D1F97">
            <w:pPr>
              <w:numPr>
                <w:ilvl w:val="2"/>
                <w:numId w:val="3"/>
              </w:numPr>
              <w:tabs>
                <w:tab w:val="num" w:pos="2160"/>
              </w:tabs>
              <w:spacing w:before="120" w:after="0"/>
              <w:jc w:val="both"/>
              <w:rPr>
                <w:i/>
                <w:iCs/>
                <w:sz w:val="22"/>
                <w:szCs w:val="22"/>
                <w:lang w:val="en-US"/>
              </w:rPr>
            </w:pPr>
            <w:r w:rsidRPr="007D1F97">
              <w:rPr>
                <w:i/>
                <w:iCs/>
                <w:sz w:val="22"/>
                <w:szCs w:val="22"/>
                <w:lang w:val="en-US"/>
              </w:rPr>
              <w:t xml:space="preserve">No need to clarify UE Rx-Tx measurement requirements in case of </w:t>
            </w:r>
            <w:proofErr w:type="spellStart"/>
            <w:r w:rsidRPr="007D1F97">
              <w:rPr>
                <w:i/>
                <w:iCs/>
                <w:sz w:val="22"/>
                <w:szCs w:val="22"/>
                <w:lang w:val="en-US"/>
              </w:rPr>
              <w:t>NTA_offset</w:t>
            </w:r>
            <w:proofErr w:type="spellEnd"/>
            <w:r w:rsidRPr="007D1F97">
              <w:rPr>
                <w:i/>
                <w:iCs/>
                <w:sz w:val="22"/>
                <w:szCs w:val="22"/>
                <w:lang w:val="en-US"/>
              </w:rPr>
              <w:t xml:space="preserve"> change</w:t>
            </w:r>
          </w:p>
          <w:p w14:paraId="5ABEC0EA" w14:textId="77777777" w:rsidR="007D1F97" w:rsidRPr="007D1F97" w:rsidRDefault="007D1F97" w:rsidP="007D1F97">
            <w:pPr>
              <w:numPr>
                <w:ilvl w:val="1"/>
                <w:numId w:val="3"/>
              </w:numPr>
              <w:tabs>
                <w:tab w:val="num" w:pos="1440"/>
                <w:tab w:val="num" w:pos="2160"/>
              </w:tabs>
              <w:spacing w:before="120" w:after="0"/>
              <w:jc w:val="both"/>
              <w:rPr>
                <w:i/>
                <w:iCs/>
                <w:sz w:val="22"/>
                <w:szCs w:val="22"/>
                <w:lang w:val="en-US"/>
              </w:rPr>
            </w:pPr>
            <w:r w:rsidRPr="007D1F97">
              <w:rPr>
                <w:i/>
                <w:iCs/>
                <w:sz w:val="22"/>
                <w:szCs w:val="22"/>
              </w:rPr>
              <w:t>Option 2a (QC, OPPO, vivo, Ericsson)</w:t>
            </w:r>
          </w:p>
          <w:p w14:paraId="62FBC48C" w14:textId="77777777" w:rsidR="007D1F97" w:rsidRPr="007D1F97" w:rsidRDefault="007D1F97" w:rsidP="007D1F97">
            <w:pPr>
              <w:numPr>
                <w:ilvl w:val="2"/>
                <w:numId w:val="3"/>
              </w:numPr>
              <w:tabs>
                <w:tab w:val="num" w:pos="2160"/>
              </w:tabs>
              <w:spacing w:before="120" w:after="0"/>
              <w:jc w:val="both"/>
              <w:rPr>
                <w:i/>
                <w:iCs/>
                <w:sz w:val="22"/>
                <w:szCs w:val="22"/>
                <w:lang w:val="en-US"/>
              </w:rPr>
            </w:pPr>
            <w:r w:rsidRPr="007D1F97">
              <w:rPr>
                <w:i/>
                <w:iCs/>
                <w:sz w:val="22"/>
                <w:szCs w:val="22"/>
                <w:lang w:val="en-US"/>
              </w:rPr>
              <w:t xml:space="preserve">It is clarified in UE Rx-Tx measurement requirements (section 9.9.4 in TS 38.133) that measurement requirements are not applicable if the </w:t>
            </w:r>
            <w:proofErr w:type="spellStart"/>
            <w:r w:rsidRPr="007D1F97">
              <w:rPr>
                <w:i/>
                <w:iCs/>
                <w:sz w:val="22"/>
                <w:szCs w:val="22"/>
                <w:lang w:val="en-US"/>
              </w:rPr>
              <w:t>NTA_offset</w:t>
            </w:r>
            <w:proofErr w:type="spellEnd"/>
            <w:r w:rsidRPr="007D1F97">
              <w:rPr>
                <w:i/>
                <w:iCs/>
                <w:sz w:val="22"/>
                <w:szCs w:val="22"/>
                <w:lang w:val="en-US"/>
              </w:rPr>
              <w:t xml:space="preserve"> changes during the measurement period</w:t>
            </w:r>
          </w:p>
          <w:p w14:paraId="6FB00C24" w14:textId="77777777" w:rsidR="007D1F97" w:rsidRPr="007D1F97" w:rsidRDefault="007D1F97" w:rsidP="007D1F97">
            <w:pPr>
              <w:numPr>
                <w:ilvl w:val="1"/>
                <w:numId w:val="3"/>
              </w:numPr>
              <w:tabs>
                <w:tab w:val="num" w:pos="1440"/>
                <w:tab w:val="num" w:pos="2160"/>
              </w:tabs>
              <w:spacing w:before="120" w:after="0"/>
              <w:jc w:val="both"/>
              <w:rPr>
                <w:i/>
                <w:iCs/>
                <w:sz w:val="22"/>
                <w:szCs w:val="22"/>
                <w:lang w:val="en-US"/>
              </w:rPr>
            </w:pPr>
            <w:r w:rsidRPr="007D1F97">
              <w:rPr>
                <w:i/>
                <w:iCs/>
                <w:sz w:val="22"/>
                <w:szCs w:val="22"/>
              </w:rPr>
              <w:t>Option 2b (Ericsson, Nokia)</w:t>
            </w:r>
          </w:p>
          <w:p w14:paraId="4FCEC6C0" w14:textId="77777777" w:rsidR="007D1F97" w:rsidRPr="007D1F97" w:rsidRDefault="007D1F97" w:rsidP="007D1F97">
            <w:pPr>
              <w:numPr>
                <w:ilvl w:val="2"/>
                <w:numId w:val="3"/>
              </w:numPr>
              <w:tabs>
                <w:tab w:val="num" w:pos="2160"/>
              </w:tabs>
              <w:spacing w:before="120" w:after="0"/>
              <w:jc w:val="both"/>
              <w:rPr>
                <w:i/>
                <w:iCs/>
                <w:sz w:val="22"/>
                <w:szCs w:val="22"/>
                <w:lang w:val="en-US"/>
              </w:rPr>
            </w:pPr>
            <w:r w:rsidRPr="007D1F97">
              <w:rPr>
                <w:i/>
                <w:iCs/>
                <w:sz w:val="22"/>
                <w:szCs w:val="22"/>
                <w:lang w:val="en-US"/>
              </w:rPr>
              <w:t xml:space="preserve">It is clarified in UE Rx-Tx measurement requirements (section 9.9.4 in TS 38.133) that the UE shall discard the UE Rx-Tx measurement if the </w:t>
            </w:r>
            <w:proofErr w:type="spellStart"/>
            <w:r w:rsidRPr="007D1F97">
              <w:rPr>
                <w:i/>
                <w:iCs/>
                <w:sz w:val="22"/>
                <w:szCs w:val="22"/>
                <w:lang w:val="en-US"/>
              </w:rPr>
              <w:t>NTA_offset</w:t>
            </w:r>
            <w:proofErr w:type="spellEnd"/>
            <w:r w:rsidRPr="007D1F97">
              <w:rPr>
                <w:i/>
                <w:iCs/>
                <w:sz w:val="22"/>
                <w:szCs w:val="22"/>
                <w:lang w:val="en-US"/>
              </w:rPr>
              <w:t xml:space="preserve"> changes during the measurement period.</w:t>
            </w:r>
          </w:p>
          <w:p w14:paraId="4AAB8F63" w14:textId="77777777" w:rsidR="007D1F97" w:rsidRPr="007D1F97" w:rsidRDefault="007D1F97" w:rsidP="007D1F97">
            <w:pPr>
              <w:numPr>
                <w:ilvl w:val="1"/>
                <w:numId w:val="3"/>
              </w:numPr>
              <w:tabs>
                <w:tab w:val="num" w:pos="1440"/>
                <w:tab w:val="num" w:pos="2160"/>
              </w:tabs>
              <w:spacing w:before="120" w:after="0"/>
              <w:jc w:val="both"/>
              <w:rPr>
                <w:i/>
                <w:iCs/>
                <w:sz w:val="22"/>
                <w:szCs w:val="22"/>
                <w:lang w:val="en-US"/>
              </w:rPr>
            </w:pPr>
            <w:r w:rsidRPr="007D1F97">
              <w:rPr>
                <w:i/>
                <w:iCs/>
                <w:sz w:val="22"/>
                <w:szCs w:val="22"/>
              </w:rPr>
              <w:t>Option 3 (Ericsson)</w:t>
            </w:r>
          </w:p>
          <w:p w14:paraId="2C418B85" w14:textId="4B0783B4" w:rsidR="007D1F97" w:rsidRDefault="007D1F97" w:rsidP="007D1F97">
            <w:pPr>
              <w:numPr>
                <w:ilvl w:val="2"/>
                <w:numId w:val="3"/>
              </w:numPr>
              <w:tabs>
                <w:tab w:val="num" w:pos="2160"/>
              </w:tabs>
              <w:spacing w:before="120" w:after="0"/>
              <w:jc w:val="both"/>
              <w:rPr>
                <w:sz w:val="22"/>
                <w:szCs w:val="22"/>
                <w:lang w:val="en-US" w:eastAsia="zh-CN"/>
              </w:rPr>
            </w:pPr>
            <w:r w:rsidRPr="007D1F97">
              <w:rPr>
                <w:i/>
                <w:iCs/>
                <w:sz w:val="22"/>
                <w:szCs w:val="22"/>
              </w:rPr>
              <w:t>Address the issue in accuracy requirements</w:t>
            </w:r>
          </w:p>
        </w:tc>
      </w:tr>
    </w:tbl>
    <w:p w14:paraId="0CFA3160" w14:textId="288242F9" w:rsidR="006F3FBB" w:rsidRDefault="006F3FBB" w:rsidP="00C06FC5">
      <w:pPr>
        <w:spacing w:before="240" w:after="0"/>
        <w:jc w:val="both"/>
        <w:rPr>
          <w:sz w:val="22"/>
          <w:szCs w:val="22"/>
          <w:lang w:val="en-US" w:eastAsia="zh-CN"/>
        </w:rPr>
      </w:pPr>
      <w:r>
        <w:rPr>
          <w:sz w:val="22"/>
          <w:szCs w:val="22"/>
          <w:lang w:val="en-US" w:eastAsia="zh-CN"/>
        </w:rPr>
        <w:t>N</w:t>
      </w:r>
      <w:r w:rsidRPr="00897820">
        <w:rPr>
          <w:sz w:val="22"/>
          <w:szCs w:val="22"/>
          <w:vertAlign w:val="subscript"/>
          <w:lang w:val="en-US" w:eastAsia="zh-CN"/>
        </w:rPr>
        <w:t>TA-offset</w:t>
      </w:r>
      <w:r>
        <w:rPr>
          <w:sz w:val="22"/>
          <w:szCs w:val="22"/>
          <w:lang w:val="en-US" w:eastAsia="zh-CN"/>
        </w:rPr>
        <w:t xml:space="preserve"> is basically </w:t>
      </w:r>
      <w:r w:rsidR="00E86B16">
        <w:rPr>
          <w:sz w:val="22"/>
          <w:szCs w:val="22"/>
          <w:lang w:val="en-US" w:eastAsia="zh-CN"/>
        </w:rPr>
        <w:t xml:space="preserve">not changed. Even if it changes it should be very infrequently. </w:t>
      </w:r>
      <w:r>
        <w:rPr>
          <w:sz w:val="22"/>
          <w:szCs w:val="22"/>
          <w:lang w:val="en-US" w:eastAsia="zh-CN"/>
        </w:rPr>
        <w:t xml:space="preserve"> </w:t>
      </w:r>
      <w:r w:rsidR="00E86B16">
        <w:rPr>
          <w:sz w:val="22"/>
          <w:szCs w:val="22"/>
          <w:lang w:val="en-US" w:eastAsia="zh-CN"/>
        </w:rPr>
        <w:t xml:space="preserve">When it happens, then UE </w:t>
      </w:r>
      <w:proofErr w:type="spellStart"/>
      <w:r w:rsidR="00E86B16">
        <w:rPr>
          <w:sz w:val="22"/>
          <w:szCs w:val="22"/>
          <w:lang w:val="en-US" w:eastAsia="zh-CN"/>
        </w:rPr>
        <w:t>behaviour</w:t>
      </w:r>
      <w:proofErr w:type="spellEnd"/>
      <w:r w:rsidR="00E86B16">
        <w:rPr>
          <w:sz w:val="22"/>
          <w:szCs w:val="22"/>
          <w:lang w:val="en-US" w:eastAsia="zh-CN"/>
        </w:rPr>
        <w:t xml:space="preserve"> and </w:t>
      </w:r>
      <w:proofErr w:type="spellStart"/>
      <w:r w:rsidR="00E86B16">
        <w:rPr>
          <w:sz w:val="22"/>
          <w:szCs w:val="22"/>
          <w:lang w:val="en-US" w:eastAsia="zh-CN"/>
        </w:rPr>
        <w:t>requirments</w:t>
      </w:r>
      <w:proofErr w:type="spellEnd"/>
      <w:r w:rsidR="00E86B16">
        <w:rPr>
          <w:sz w:val="22"/>
          <w:szCs w:val="22"/>
          <w:lang w:val="en-US" w:eastAsia="zh-CN"/>
        </w:rPr>
        <w:t xml:space="preserve"> applicability would be the same as TA change due to TA command. From requirements perspective it is fine to have clarification for this case.</w:t>
      </w:r>
    </w:p>
    <w:p w14:paraId="0EDCF7AC" w14:textId="76A3EDE3" w:rsidR="00574EA5" w:rsidRPr="00574EA5" w:rsidRDefault="00720DF3" w:rsidP="00720DF3">
      <w:pPr>
        <w:spacing w:before="240" w:after="0"/>
        <w:jc w:val="both"/>
        <w:rPr>
          <w:b/>
          <w:bCs/>
          <w:sz w:val="22"/>
          <w:szCs w:val="22"/>
          <w:lang w:val="en-US" w:eastAsia="zh-CN"/>
        </w:rPr>
      </w:pPr>
      <w:r w:rsidRPr="00D23A1B">
        <w:rPr>
          <w:b/>
          <w:bCs/>
          <w:sz w:val="22"/>
          <w:szCs w:val="22"/>
          <w:lang w:val="en-US" w:eastAsia="zh-CN"/>
        </w:rPr>
        <w:t xml:space="preserve">Proposal </w:t>
      </w:r>
      <w:r w:rsidR="003877EA">
        <w:rPr>
          <w:b/>
          <w:bCs/>
          <w:sz w:val="22"/>
          <w:szCs w:val="22"/>
          <w:lang w:val="en-US" w:eastAsia="zh-CN"/>
        </w:rPr>
        <w:t>5</w:t>
      </w:r>
      <w:r w:rsidRPr="00D23A1B">
        <w:rPr>
          <w:b/>
          <w:bCs/>
          <w:sz w:val="22"/>
          <w:szCs w:val="22"/>
          <w:lang w:val="en-US" w:eastAsia="zh-CN"/>
        </w:rPr>
        <w:t>:</w:t>
      </w:r>
      <w:r>
        <w:rPr>
          <w:b/>
          <w:bCs/>
          <w:sz w:val="22"/>
          <w:szCs w:val="22"/>
          <w:lang w:val="en-US" w:eastAsia="zh-CN"/>
        </w:rPr>
        <w:t xml:space="preserve"> </w:t>
      </w:r>
      <w:r w:rsidR="00574EA5" w:rsidRPr="00574EA5">
        <w:rPr>
          <w:b/>
          <w:bCs/>
          <w:sz w:val="22"/>
          <w:szCs w:val="22"/>
          <w:lang w:val="en-US" w:eastAsia="zh-CN"/>
        </w:rPr>
        <w:t xml:space="preserve">The UE shall discard the UE Rx-Tx time difference measurement if </w:t>
      </w:r>
      <w:r w:rsidR="00897820" w:rsidRPr="00897820">
        <w:rPr>
          <w:b/>
          <w:bCs/>
          <w:sz w:val="22"/>
          <w:szCs w:val="22"/>
          <w:lang w:val="en-US" w:eastAsia="zh-CN"/>
        </w:rPr>
        <w:t>N</w:t>
      </w:r>
      <w:r w:rsidR="00897820" w:rsidRPr="00897820">
        <w:rPr>
          <w:b/>
          <w:bCs/>
          <w:sz w:val="22"/>
          <w:szCs w:val="22"/>
          <w:vertAlign w:val="subscript"/>
          <w:lang w:val="en-US" w:eastAsia="zh-CN"/>
        </w:rPr>
        <w:t>TA-offset</w:t>
      </w:r>
      <w:r w:rsidR="00897820">
        <w:rPr>
          <w:b/>
          <w:bCs/>
          <w:sz w:val="22"/>
          <w:szCs w:val="22"/>
          <w:lang w:val="en-US" w:eastAsia="zh-CN"/>
        </w:rPr>
        <w:t xml:space="preserve"> </w:t>
      </w:r>
      <w:r w:rsidR="00574EA5" w:rsidRPr="00574EA5">
        <w:rPr>
          <w:b/>
          <w:bCs/>
          <w:sz w:val="22"/>
          <w:szCs w:val="22"/>
          <w:lang w:val="en-US" w:eastAsia="zh-CN"/>
        </w:rPr>
        <w:t>changes during the UE Rx-Tx measurement period</w:t>
      </w:r>
      <w:r>
        <w:rPr>
          <w:b/>
          <w:bCs/>
          <w:sz w:val="22"/>
          <w:szCs w:val="22"/>
          <w:lang w:val="en-US" w:eastAsia="zh-CN"/>
        </w:rPr>
        <w:t>.</w:t>
      </w:r>
    </w:p>
    <w:p w14:paraId="4E16370F" w14:textId="75C317F7" w:rsidR="00720DF3" w:rsidRDefault="00720DF3" w:rsidP="00720DF3">
      <w:pPr>
        <w:spacing w:before="240" w:after="0"/>
        <w:jc w:val="both"/>
        <w:rPr>
          <w:i/>
          <w:iCs/>
          <w:sz w:val="22"/>
          <w:szCs w:val="22"/>
          <w:lang w:val="en-US"/>
        </w:rPr>
      </w:pPr>
      <w:r w:rsidRPr="00D23A1B">
        <w:rPr>
          <w:b/>
          <w:bCs/>
          <w:sz w:val="22"/>
          <w:szCs w:val="22"/>
          <w:lang w:val="en-US" w:eastAsia="zh-CN"/>
        </w:rPr>
        <w:t xml:space="preserve">Proposal </w:t>
      </w:r>
      <w:r w:rsidR="003877EA">
        <w:rPr>
          <w:b/>
          <w:bCs/>
          <w:sz w:val="22"/>
          <w:szCs w:val="22"/>
          <w:lang w:val="en-US" w:eastAsia="zh-CN"/>
        </w:rPr>
        <w:t>6</w:t>
      </w:r>
      <w:r w:rsidRPr="00D23A1B">
        <w:rPr>
          <w:b/>
          <w:bCs/>
          <w:sz w:val="22"/>
          <w:szCs w:val="22"/>
          <w:lang w:val="en-US" w:eastAsia="zh-CN"/>
        </w:rPr>
        <w:t>:</w:t>
      </w:r>
      <w:r w:rsidRPr="00276E01">
        <w:rPr>
          <w:i/>
          <w:iCs/>
          <w:sz w:val="22"/>
          <w:szCs w:val="22"/>
          <w:lang w:val="en-US"/>
        </w:rPr>
        <w:t xml:space="preserve"> </w:t>
      </w:r>
      <w:r w:rsidRPr="008014A5">
        <w:rPr>
          <w:b/>
          <w:bCs/>
          <w:sz w:val="22"/>
          <w:szCs w:val="22"/>
          <w:lang w:val="en-US" w:eastAsia="zh-CN"/>
        </w:rPr>
        <w:t xml:space="preserve">UE Rx-Tx time difference measurement requirements are not applicable </w:t>
      </w:r>
      <w:r w:rsidR="00574EA5" w:rsidRPr="00574EA5">
        <w:rPr>
          <w:b/>
          <w:bCs/>
          <w:sz w:val="22"/>
          <w:szCs w:val="22"/>
          <w:lang w:val="en-US" w:eastAsia="zh-CN"/>
        </w:rPr>
        <w:t xml:space="preserve">if </w:t>
      </w:r>
      <w:r w:rsidR="00897820" w:rsidRPr="00897820">
        <w:rPr>
          <w:b/>
          <w:bCs/>
          <w:sz w:val="22"/>
          <w:szCs w:val="22"/>
          <w:lang w:val="en-US" w:eastAsia="zh-CN"/>
        </w:rPr>
        <w:t>N</w:t>
      </w:r>
      <w:r w:rsidR="00897820" w:rsidRPr="00897820">
        <w:rPr>
          <w:b/>
          <w:bCs/>
          <w:sz w:val="22"/>
          <w:szCs w:val="22"/>
          <w:vertAlign w:val="subscript"/>
          <w:lang w:val="en-US" w:eastAsia="zh-CN"/>
        </w:rPr>
        <w:t>TA-offset</w:t>
      </w:r>
      <w:r w:rsidR="00897820">
        <w:rPr>
          <w:b/>
          <w:bCs/>
          <w:sz w:val="22"/>
          <w:szCs w:val="22"/>
          <w:lang w:val="en-US" w:eastAsia="zh-CN"/>
        </w:rPr>
        <w:t xml:space="preserve"> </w:t>
      </w:r>
      <w:r w:rsidR="00574EA5" w:rsidRPr="00574EA5">
        <w:rPr>
          <w:b/>
          <w:bCs/>
          <w:sz w:val="22"/>
          <w:szCs w:val="22"/>
          <w:lang w:val="en-US" w:eastAsia="zh-CN"/>
        </w:rPr>
        <w:t xml:space="preserve">changes </w:t>
      </w:r>
      <w:r w:rsidRPr="008014A5">
        <w:rPr>
          <w:b/>
          <w:bCs/>
          <w:sz w:val="22"/>
          <w:szCs w:val="22"/>
          <w:lang w:val="en-US" w:eastAsia="zh-CN"/>
        </w:rPr>
        <w:t>during the measurement period.</w:t>
      </w:r>
    </w:p>
    <w:p w14:paraId="235C4C7B" w14:textId="77777777" w:rsidR="006F3FBB" w:rsidRDefault="006F3FBB" w:rsidP="00C06FC5">
      <w:pPr>
        <w:spacing w:before="240" w:after="0"/>
        <w:jc w:val="both"/>
        <w:rPr>
          <w:sz w:val="22"/>
          <w:szCs w:val="22"/>
          <w:lang w:val="en-US" w:eastAsia="zh-CN"/>
        </w:rPr>
      </w:pPr>
    </w:p>
    <w:p w14:paraId="1C5B76C8" w14:textId="10A2106E" w:rsidR="000F669E" w:rsidRPr="000F669E" w:rsidRDefault="000F669E" w:rsidP="000F669E">
      <w:pPr>
        <w:pStyle w:val="Heading2"/>
        <w:rPr>
          <w:lang w:eastAsia="zh-CN"/>
        </w:rPr>
      </w:pPr>
      <w:r>
        <w:rPr>
          <w:lang w:eastAsia="zh-CN"/>
        </w:rPr>
        <w:t xml:space="preserve">2.3 </w:t>
      </w:r>
      <w:r w:rsidRPr="000F669E">
        <w:rPr>
          <w:lang w:eastAsia="zh-CN"/>
        </w:rPr>
        <w:t>UE Rx-Tx at cell change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06FC5" w14:paraId="12BAFB23" w14:textId="77777777" w:rsidTr="00C06FC5">
        <w:tc>
          <w:tcPr>
            <w:tcW w:w="9629" w:type="dxa"/>
          </w:tcPr>
          <w:p w14:paraId="7E3D7D6B" w14:textId="77777777" w:rsidR="00B96685" w:rsidRPr="00786DC5" w:rsidRDefault="00B2413E" w:rsidP="00786DC5">
            <w:pPr>
              <w:numPr>
                <w:ilvl w:val="0"/>
                <w:numId w:val="3"/>
              </w:numPr>
              <w:tabs>
                <w:tab w:val="num" w:pos="720"/>
                <w:tab w:val="num" w:pos="1440"/>
                <w:tab w:val="num" w:pos="2160"/>
              </w:tabs>
              <w:spacing w:before="120" w:after="0"/>
              <w:jc w:val="both"/>
              <w:rPr>
                <w:i/>
                <w:iCs/>
                <w:sz w:val="22"/>
                <w:szCs w:val="22"/>
                <w:lang w:val="en-US"/>
              </w:rPr>
            </w:pPr>
            <w:r w:rsidRPr="00786DC5">
              <w:rPr>
                <w:i/>
                <w:iCs/>
                <w:sz w:val="22"/>
                <w:szCs w:val="22"/>
                <w:lang w:val="en-US"/>
              </w:rPr>
              <w:t>Measurement period requirements with cell change impacting SRS</w:t>
            </w:r>
          </w:p>
          <w:p w14:paraId="18015D3F" w14:textId="77777777" w:rsidR="00B96685" w:rsidRPr="00786DC5" w:rsidRDefault="00B2413E" w:rsidP="00786DC5">
            <w:pPr>
              <w:numPr>
                <w:ilvl w:val="1"/>
                <w:numId w:val="3"/>
              </w:numPr>
              <w:tabs>
                <w:tab w:val="num" w:pos="2160"/>
              </w:tabs>
              <w:spacing w:before="120" w:after="0"/>
              <w:jc w:val="both"/>
              <w:rPr>
                <w:i/>
                <w:iCs/>
                <w:sz w:val="22"/>
                <w:szCs w:val="22"/>
                <w:lang w:val="en-US"/>
              </w:rPr>
            </w:pPr>
            <w:r w:rsidRPr="00786DC5">
              <w:rPr>
                <w:i/>
                <w:iCs/>
                <w:sz w:val="22"/>
                <w:szCs w:val="22"/>
              </w:rPr>
              <w:t xml:space="preserve">Option 1 (QC) </w:t>
            </w:r>
          </w:p>
          <w:p w14:paraId="0762F89B" w14:textId="77777777" w:rsidR="00B96685" w:rsidRPr="00786DC5" w:rsidRDefault="00B2413E" w:rsidP="00786DC5">
            <w:pPr>
              <w:numPr>
                <w:ilvl w:val="2"/>
                <w:numId w:val="3"/>
              </w:numPr>
              <w:spacing w:before="120" w:after="0"/>
              <w:jc w:val="both"/>
              <w:rPr>
                <w:i/>
                <w:iCs/>
                <w:sz w:val="22"/>
                <w:szCs w:val="22"/>
                <w:lang w:val="en-US"/>
              </w:rPr>
            </w:pPr>
            <w:r w:rsidRPr="00786DC5">
              <w:rPr>
                <w:i/>
                <w:iCs/>
                <w:sz w:val="22"/>
                <w:szCs w:val="22"/>
              </w:rPr>
              <w:t>UE Rx-Tx measurement requirements do not apply. The UE may resume the measurements after SRS is configured in the target cell</w:t>
            </w:r>
          </w:p>
          <w:p w14:paraId="7AE8070E" w14:textId="77777777" w:rsidR="00B96685" w:rsidRPr="00786DC5" w:rsidRDefault="00B2413E" w:rsidP="00786DC5">
            <w:pPr>
              <w:numPr>
                <w:ilvl w:val="1"/>
                <w:numId w:val="3"/>
              </w:numPr>
              <w:tabs>
                <w:tab w:val="num" w:pos="2160"/>
              </w:tabs>
              <w:spacing w:before="120" w:after="0"/>
              <w:jc w:val="both"/>
              <w:rPr>
                <w:i/>
                <w:iCs/>
                <w:sz w:val="22"/>
                <w:szCs w:val="22"/>
                <w:lang w:val="en-US"/>
              </w:rPr>
            </w:pPr>
            <w:r w:rsidRPr="00786DC5">
              <w:rPr>
                <w:i/>
                <w:iCs/>
                <w:sz w:val="22"/>
                <w:szCs w:val="22"/>
              </w:rPr>
              <w:t>Option 2 (OPPO, vivo, HW, Ericsson, Nokia)</w:t>
            </w:r>
          </w:p>
          <w:p w14:paraId="32639F7E" w14:textId="77777777" w:rsidR="00B96685" w:rsidRPr="00786DC5" w:rsidRDefault="00B2413E" w:rsidP="00786DC5">
            <w:pPr>
              <w:numPr>
                <w:ilvl w:val="2"/>
                <w:numId w:val="3"/>
              </w:numPr>
              <w:spacing w:before="120" w:after="0"/>
              <w:jc w:val="both"/>
              <w:rPr>
                <w:i/>
                <w:iCs/>
                <w:sz w:val="22"/>
                <w:szCs w:val="22"/>
                <w:lang w:val="en-US"/>
              </w:rPr>
            </w:pPr>
            <w:r w:rsidRPr="00786DC5">
              <w:rPr>
                <w:i/>
                <w:iCs/>
                <w:sz w:val="22"/>
                <w:szCs w:val="22"/>
              </w:rPr>
              <w:t>UE shall restart the UE Rx-Tx time difference measurement after the SRS reconfiguration on the target cell is complete</w:t>
            </w:r>
          </w:p>
          <w:p w14:paraId="32EA84E8" w14:textId="77777777" w:rsidR="00B96685" w:rsidRPr="00786DC5" w:rsidRDefault="00B2413E" w:rsidP="00786DC5">
            <w:pPr>
              <w:numPr>
                <w:ilvl w:val="0"/>
                <w:numId w:val="3"/>
              </w:numPr>
              <w:tabs>
                <w:tab w:val="num" w:pos="2160"/>
              </w:tabs>
              <w:spacing w:before="120" w:after="0"/>
              <w:jc w:val="both"/>
              <w:rPr>
                <w:i/>
                <w:iCs/>
                <w:sz w:val="22"/>
                <w:szCs w:val="22"/>
                <w:lang w:val="en-US"/>
              </w:rPr>
            </w:pPr>
            <w:r w:rsidRPr="00786DC5">
              <w:rPr>
                <w:i/>
                <w:iCs/>
                <w:sz w:val="22"/>
                <w:szCs w:val="22"/>
                <w:lang w:val="en-US"/>
              </w:rPr>
              <w:t>Measurement period requirements with cell change not impacting SRS</w:t>
            </w:r>
          </w:p>
          <w:p w14:paraId="69F993D7" w14:textId="77777777" w:rsidR="00B96685" w:rsidRPr="00786DC5" w:rsidRDefault="00B2413E" w:rsidP="00786DC5">
            <w:pPr>
              <w:numPr>
                <w:ilvl w:val="1"/>
                <w:numId w:val="3"/>
              </w:numPr>
              <w:tabs>
                <w:tab w:val="num" w:pos="2160"/>
              </w:tabs>
              <w:spacing w:before="120" w:after="0"/>
              <w:jc w:val="both"/>
              <w:rPr>
                <w:i/>
                <w:iCs/>
                <w:sz w:val="22"/>
                <w:szCs w:val="22"/>
                <w:lang w:val="en-US"/>
              </w:rPr>
            </w:pPr>
            <w:r w:rsidRPr="00786DC5">
              <w:rPr>
                <w:i/>
                <w:iCs/>
                <w:sz w:val="22"/>
                <w:szCs w:val="22"/>
              </w:rPr>
              <w:t xml:space="preserve">Option 1 (QC) </w:t>
            </w:r>
          </w:p>
          <w:p w14:paraId="26A99DF6" w14:textId="77777777" w:rsidR="00B96685" w:rsidRPr="00786DC5" w:rsidRDefault="00B2413E" w:rsidP="00786DC5">
            <w:pPr>
              <w:numPr>
                <w:ilvl w:val="2"/>
                <w:numId w:val="3"/>
              </w:numPr>
              <w:spacing w:before="120" w:after="0"/>
              <w:jc w:val="both"/>
              <w:rPr>
                <w:i/>
                <w:iCs/>
                <w:sz w:val="22"/>
                <w:szCs w:val="22"/>
                <w:lang w:val="en-US"/>
              </w:rPr>
            </w:pPr>
            <w:r w:rsidRPr="00786DC5">
              <w:rPr>
                <w:i/>
                <w:iCs/>
                <w:sz w:val="22"/>
                <w:szCs w:val="22"/>
              </w:rPr>
              <w:t>FFS, may depend on exact cases</w:t>
            </w:r>
          </w:p>
          <w:p w14:paraId="541DADB3" w14:textId="77777777" w:rsidR="00B96685" w:rsidRPr="00786DC5" w:rsidRDefault="00B2413E" w:rsidP="00786DC5">
            <w:pPr>
              <w:numPr>
                <w:ilvl w:val="1"/>
                <w:numId w:val="3"/>
              </w:numPr>
              <w:tabs>
                <w:tab w:val="num" w:pos="2160"/>
              </w:tabs>
              <w:spacing w:before="120" w:after="0"/>
              <w:jc w:val="both"/>
              <w:rPr>
                <w:i/>
                <w:iCs/>
                <w:sz w:val="22"/>
                <w:szCs w:val="22"/>
                <w:lang w:val="en-US"/>
              </w:rPr>
            </w:pPr>
            <w:r w:rsidRPr="00786DC5">
              <w:rPr>
                <w:i/>
                <w:iCs/>
                <w:sz w:val="22"/>
                <w:szCs w:val="22"/>
              </w:rPr>
              <w:t xml:space="preserve">Option 2 (OPPO) </w:t>
            </w:r>
          </w:p>
          <w:p w14:paraId="119D82DF" w14:textId="77777777" w:rsidR="00B96685" w:rsidRPr="00786DC5" w:rsidRDefault="00B2413E" w:rsidP="00786DC5">
            <w:pPr>
              <w:numPr>
                <w:ilvl w:val="2"/>
                <w:numId w:val="3"/>
              </w:numPr>
              <w:spacing w:before="120" w:after="0"/>
              <w:jc w:val="both"/>
              <w:rPr>
                <w:i/>
                <w:iCs/>
                <w:sz w:val="22"/>
                <w:szCs w:val="22"/>
                <w:lang w:val="en-US"/>
              </w:rPr>
            </w:pPr>
            <w:r w:rsidRPr="00786DC5">
              <w:rPr>
                <w:i/>
                <w:iCs/>
                <w:sz w:val="22"/>
                <w:szCs w:val="22"/>
              </w:rPr>
              <w:t>UE shall continue the on-going UE Rx-Tx time difference measurement, and longer measurement period is expected.</w:t>
            </w:r>
          </w:p>
          <w:p w14:paraId="62B26C7E" w14:textId="77777777" w:rsidR="00B96685" w:rsidRPr="00786DC5" w:rsidRDefault="00B2413E" w:rsidP="00786DC5">
            <w:pPr>
              <w:numPr>
                <w:ilvl w:val="1"/>
                <w:numId w:val="3"/>
              </w:numPr>
              <w:tabs>
                <w:tab w:val="num" w:pos="2160"/>
              </w:tabs>
              <w:spacing w:before="120" w:after="0"/>
              <w:jc w:val="both"/>
              <w:rPr>
                <w:i/>
                <w:iCs/>
                <w:sz w:val="22"/>
                <w:szCs w:val="22"/>
                <w:lang w:val="en-US"/>
              </w:rPr>
            </w:pPr>
            <w:r w:rsidRPr="00786DC5">
              <w:rPr>
                <w:i/>
                <w:iCs/>
                <w:sz w:val="22"/>
                <w:szCs w:val="22"/>
              </w:rPr>
              <w:t xml:space="preserve">Option 3 (vivo, HW, Ericsson, Nokia) </w:t>
            </w:r>
          </w:p>
          <w:p w14:paraId="44BC9C0A" w14:textId="1332B36F" w:rsidR="00C06FC5" w:rsidRPr="001B13A7" w:rsidRDefault="00B2413E" w:rsidP="00B50460">
            <w:pPr>
              <w:numPr>
                <w:ilvl w:val="2"/>
                <w:numId w:val="3"/>
              </w:numPr>
              <w:tabs>
                <w:tab w:val="num" w:pos="2160"/>
              </w:tabs>
              <w:spacing w:before="120" w:after="0"/>
              <w:jc w:val="both"/>
              <w:rPr>
                <w:i/>
                <w:iCs/>
                <w:sz w:val="22"/>
                <w:szCs w:val="22"/>
                <w:lang w:val="en-US"/>
              </w:rPr>
            </w:pPr>
            <w:r w:rsidRPr="00786DC5">
              <w:rPr>
                <w:i/>
                <w:iCs/>
                <w:sz w:val="22"/>
                <w:szCs w:val="22"/>
              </w:rPr>
              <w:t>UE shall continue the on-going UE Rx-Tx time difference measurement and the current measurement period and accuracy apply.</w:t>
            </w:r>
          </w:p>
        </w:tc>
      </w:tr>
    </w:tbl>
    <w:p w14:paraId="7DAC0546" w14:textId="0F95CBA5" w:rsidR="003D458E" w:rsidRDefault="008B0A8A" w:rsidP="00C06FC5">
      <w:pPr>
        <w:spacing w:before="240" w:after="0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lastRenderedPageBreak/>
        <w:t>For the cell change impact</w:t>
      </w:r>
      <w:r w:rsidR="003D458E">
        <w:rPr>
          <w:sz w:val="22"/>
          <w:szCs w:val="22"/>
          <w:lang w:eastAsia="zh-CN"/>
        </w:rPr>
        <w:t>ing</w:t>
      </w:r>
      <w:r>
        <w:rPr>
          <w:sz w:val="22"/>
          <w:szCs w:val="22"/>
          <w:lang w:eastAsia="zh-CN"/>
        </w:rPr>
        <w:t xml:space="preserve"> SRS configuration, </w:t>
      </w:r>
      <w:r w:rsidR="003D458E">
        <w:rPr>
          <w:sz w:val="22"/>
          <w:szCs w:val="22"/>
          <w:lang w:eastAsia="zh-CN"/>
        </w:rPr>
        <w:t>it is fine to use same principle as for handover</w:t>
      </w:r>
      <w:r w:rsidR="00A94FF3">
        <w:rPr>
          <w:sz w:val="22"/>
          <w:szCs w:val="22"/>
          <w:lang w:eastAsia="zh-CN"/>
        </w:rPr>
        <w:t xml:space="preserve"> which is already captured in the spec</w:t>
      </w:r>
      <w:r w:rsidR="003D458E">
        <w:rPr>
          <w:sz w:val="22"/>
          <w:szCs w:val="22"/>
          <w:lang w:eastAsia="zh-CN"/>
        </w:rPr>
        <w:t>.</w:t>
      </w:r>
      <w:r w:rsidR="00182893">
        <w:rPr>
          <w:sz w:val="22"/>
          <w:szCs w:val="22"/>
          <w:lang w:eastAsia="zh-CN"/>
        </w:rPr>
        <w:t xml:space="preserve"> The UE behaviour should be consistent in the similar scenarios.</w:t>
      </w:r>
    </w:p>
    <w:p w14:paraId="2A41167A" w14:textId="7176D419" w:rsidR="00C06FC5" w:rsidRDefault="00A94FF3" w:rsidP="00C06FC5">
      <w:pPr>
        <w:spacing w:before="240" w:after="0"/>
        <w:jc w:val="both"/>
        <w:rPr>
          <w:sz w:val="22"/>
          <w:szCs w:val="22"/>
          <w:lang w:val="en-US" w:eastAsia="zh-CN"/>
        </w:rPr>
      </w:pPr>
      <w:r>
        <w:rPr>
          <w:sz w:val="22"/>
          <w:szCs w:val="22"/>
          <w:lang w:eastAsia="zh-CN"/>
        </w:rPr>
        <w:t xml:space="preserve">For the cell change not impacting SRS configuration, </w:t>
      </w:r>
      <w:r w:rsidR="00086961">
        <w:rPr>
          <w:sz w:val="22"/>
          <w:szCs w:val="22"/>
          <w:lang w:eastAsia="zh-CN"/>
        </w:rPr>
        <w:t>the on-going UE Rx-Tx time difference measurement should continue</w:t>
      </w:r>
      <w:r w:rsidR="000A0A6C">
        <w:rPr>
          <w:sz w:val="22"/>
          <w:szCs w:val="22"/>
          <w:lang w:eastAsia="zh-CN"/>
        </w:rPr>
        <w:t>.</w:t>
      </w:r>
      <w:r w:rsidR="00086961">
        <w:rPr>
          <w:sz w:val="22"/>
          <w:szCs w:val="22"/>
          <w:lang w:eastAsia="zh-CN"/>
        </w:rPr>
        <w:t xml:space="preserve"> The current measurement period should apply as there is no reason to</w:t>
      </w:r>
      <w:r w:rsidR="00EA4F01">
        <w:rPr>
          <w:sz w:val="22"/>
          <w:szCs w:val="22"/>
          <w:lang w:eastAsia="zh-CN"/>
        </w:rPr>
        <w:t xml:space="preserve"> be</w:t>
      </w:r>
      <w:r w:rsidR="00086961">
        <w:rPr>
          <w:sz w:val="22"/>
          <w:szCs w:val="22"/>
          <w:lang w:eastAsia="zh-CN"/>
        </w:rPr>
        <w:t xml:space="preserve"> extend</w:t>
      </w:r>
      <w:r w:rsidR="00EA4F01">
        <w:rPr>
          <w:sz w:val="22"/>
          <w:szCs w:val="22"/>
          <w:lang w:eastAsia="zh-CN"/>
        </w:rPr>
        <w:t>ed</w:t>
      </w:r>
      <w:r w:rsidR="00086961">
        <w:rPr>
          <w:sz w:val="22"/>
          <w:szCs w:val="22"/>
          <w:lang w:eastAsia="zh-CN"/>
        </w:rPr>
        <w:t>.</w:t>
      </w:r>
    </w:p>
    <w:p w14:paraId="0AB26C66" w14:textId="215D25F9" w:rsidR="000A0A6C" w:rsidRPr="006F3FBB" w:rsidRDefault="000A0A6C" w:rsidP="000A0A6C">
      <w:pPr>
        <w:spacing w:before="240" w:after="0"/>
        <w:jc w:val="both"/>
        <w:rPr>
          <w:b/>
          <w:bCs/>
          <w:sz w:val="22"/>
          <w:szCs w:val="22"/>
          <w:lang w:val="en-US" w:eastAsia="zh-CN"/>
        </w:rPr>
      </w:pPr>
      <w:r>
        <w:rPr>
          <w:b/>
          <w:bCs/>
          <w:sz w:val="22"/>
          <w:szCs w:val="22"/>
          <w:lang w:val="en-US" w:eastAsia="zh-CN"/>
        </w:rPr>
        <w:t xml:space="preserve">Proposal </w:t>
      </w:r>
      <w:r w:rsidR="008854F8">
        <w:rPr>
          <w:b/>
          <w:bCs/>
          <w:sz w:val="22"/>
          <w:szCs w:val="22"/>
          <w:lang w:val="en-US" w:eastAsia="zh-CN"/>
        </w:rPr>
        <w:t>7</w:t>
      </w:r>
      <w:r>
        <w:rPr>
          <w:b/>
          <w:bCs/>
          <w:sz w:val="22"/>
          <w:szCs w:val="22"/>
          <w:lang w:val="en-US" w:eastAsia="zh-CN"/>
        </w:rPr>
        <w:t xml:space="preserve">: </w:t>
      </w:r>
      <w:r w:rsidR="008854F8" w:rsidRPr="008854F8">
        <w:rPr>
          <w:b/>
          <w:bCs/>
          <w:sz w:val="22"/>
          <w:szCs w:val="22"/>
          <w:lang w:val="en-US" w:eastAsia="zh-CN"/>
        </w:rPr>
        <w:t>UE shall restart the UE Rx-Tx time difference measurement after the SRS reconfiguration on the target cell is complete</w:t>
      </w:r>
      <w:r w:rsidR="008854F8">
        <w:rPr>
          <w:b/>
          <w:bCs/>
          <w:sz w:val="22"/>
          <w:szCs w:val="22"/>
          <w:lang w:val="en-US" w:eastAsia="zh-CN"/>
        </w:rPr>
        <w:t>.</w:t>
      </w:r>
    </w:p>
    <w:p w14:paraId="099A05CB" w14:textId="0A683629" w:rsidR="00726825" w:rsidRPr="00726825" w:rsidRDefault="00086961" w:rsidP="00086961">
      <w:pPr>
        <w:spacing w:before="240" w:after="0"/>
        <w:jc w:val="both"/>
        <w:rPr>
          <w:b/>
          <w:bCs/>
          <w:sz w:val="22"/>
          <w:szCs w:val="22"/>
          <w:lang w:val="en-US" w:eastAsia="zh-CN"/>
        </w:rPr>
      </w:pPr>
      <w:r>
        <w:rPr>
          <w:b/>
          <w:bCs/>
          <w:sz w:val="22"/>
          <w:szCs w:val="22"/>
          <w:lang w:val="en-US" w:eastAsia="zh-CN"/>
        </w:rPr>
        <w:t xml:space="preserve">Proposal </w:t>
      </w:r>
      <w:r w:rsidR="008854F8">
        <w:rPr>
          <w:b/>
          <w:bCs/>
          <w:sz w:val="22"/>
          <w:szCs w:val="22"/>
          <w:lang w:val="en-US" w:eastAsia="zh-CN"/>
        </w:rPr>
        <w:t>8</w:t>
      </w:r>
      <w:r>
        <w:rPr>
          <w:b/>
          <w:bCs/>
          <w:sz w:val="22"/>
          <w:szCs w:val="22"/>
          <w:lang w:val="en-US" w:eastAsia="zh-CN"/>
        </w:rPr>
        <w:t xml:space="preserve">: </w:t>
      </w:r>
      <w:r w:rsidRPr="00086961">
        <w:rPr>
          <w:b/>
          <w:bCs/>
          <w:sz w:val="22"/>
          <w:szCs w:val="22"/>
          <w:lang w:val="en-US" w:eastAsia="zh-CN"/>
        </w:rPr>
        <w:t xml:space="preserve">For the cell change </w:t>
      </w:r>
      <w:r>
        <w:rPr>
          <w:b/>
          <w:bCs/>
          <w:sz w:val="22"/>
          <w:szCs w:val="22"/>
          <w:lang w:val="en-US" w:eastAsia="zh-CN"/>
        </w:rPr>
        <w:t xml:space="preserve">not </w:t>
      </w:r>
      <w:r w:rsidRPr="00086961">
        <w:rPr>
          <w:b/>
          <w:bCs/>
          <w:sz w:val="22"/>
          <w:szCs w:val="22"/>
          <w:lang w:val="en-US" w:eastAsia="zh-CN"/>
        </w:rPr>
        <w:t xml:space="preserve">impacting SRS configuration, </w:t>
      </w:r>
      <w:r w:rsidR="00726825" w:rsidRPr="00726825">
        <w:rPr>
          <w:b/>
          <w:bCs/>
          <w:sz w:val="22"/>
          <w:szCs w:val="22"/>
          <w:lang w:val="en-US" w:eastAsia="zh-CN"/>
        </w:rPr>
        <w:t xml:space="preserve">the </w:t>
      </w:r>
      <w:r w:rsidR="00874773" w:rsidRPr="00874773">
        <w:rPr>
          <w:b/>
          <w:bCs/>
          <w:sz w:val="22"/>
          <w:szCs w:val="22"/>
          <w:lang w:val="en-US" w:eastAsia="zh-CN"/>
        </w:rPr>
        <w:t>UE shall continue the on-going UE Rx-Tx time difference measurement and the current measurement period and accuracy apply.</w:t>
      </w:r>
    </w:p>
    <w:p w14:paraId="2550D165" w14:textId="77777777" w:rsidR="00086961" w:rsidRPr="00874773" w:rsidRDefault="00086961" w:rsidP="00B823CA">
      <w:pPr>
        <w:spacing w:before="240" w:after="0"/>
        <w:rPr>
          <w:sz w:val="22"/>
          <w:szCs w:val="22"/>
          <w:lang w:val="en-US" w:eastAsia="zh-CN"/>
        </w:rPr>
      </w:pPr>
    </w:p>
    <w:p w14:paraId="45C1AC25" w14:textId="03A9FAC4" w:rsidR="00CC6F36" w:rsidRPr="001D2FBF" w:rsidRDefault="00CC6F36" w:rsidP="00236E73">
      <w:pPr>
        <w:pStyle w:val="Heading1"/>
        <w:numPr>
          <w:ilvl w:val="0"/>
          <w:numId w:val="1"/>
        </w:numPr>
        <w:spacing w:before="360" w:after="0"/>
        <w:ind w:left="357" w:hanging="357"/>
      </w:pPr>
      <w:r w:rsidRPr="001D2FBF">
        <w:t>Summary</w:t>
      </w:r>
    </w:p>
    <w:p w14:paraId="3D3452CD" w14:textId="7CF8C24A" w:rsidR="00745426" w:rsidRDefault="00967D32" w:rsidP="00745426">
      <w:pPr>
        <w:spacing w:before="240" w:after="0"/>
        <w:rPr>
          <w:sz w:val="22"/>
          <w:szCs w:val="22"/>
        </w:rPr>
      </w:pPr>
      <w:r w:rsidRPr="009F22C0">
        <w:rPr>
          <w:sz w:val="22"/>
          <w:szCs w:val="22"/>
        </w:rPr>
        <w:t xml:space="preserve">In this </w:t>
      </w:r>
      <w:r w:rsidR="006777A7">
        <w:rPr>
          <w:sz w:val="22"/>
          <w:szCs w:val="22"/>
        </w:rPr>
        <w:t xml:space="preserve">contribution we </w:t>
      </w:r>
      <w:r w:rsidR="009F05F2">
        <w:rPr>
          <w:sz w:val="22"/>
          <w:szCs w:val="22"/>
        </w:rPr>
        <w:t xml:space="preserve">further </w:t>
      </w:r>
      <w:r w:rsidR="006777A7">
        <w:rPr>
          <w:sz w:val="22"/>
          <w:szCs w:val="22"/>
        </w:rPr>
        <w:t>provide our views</w:t>
      </w:r>
      <w:r w:rsidR="00745426">
        <w:rPr>
          <w:sz w:val="22"/>
          <w:szCs w:val="22"/>
        </w:rPr>
        <w:t xml:space="preserve"> on </w:t>
      </w:r>
      <w:r w:rsidR="000A0A6C">
        <w:rPr>
          <w:sz w:val="22"/>
          <w:szCs w:val="22"/>
        </w:rPr>
        <w:t xml:space="preserve">UE Rx-Tx time difference </w:t>
      </w:r>
      <w:r w:rsidR="00245E1F">
        <w:rPr>
          <w:sz w:val="22"/>
          <w:szCs w:val="22"/>
          <w:lang w:val="en-US"/>
        </w:rPr>
        <w:t>measurement period requirements</w:t>
      </w:r>
      <w:r w:rsidR="00745426">
        <w:rPr>
          <w:sz w:val="22"/>
          <w:szCs w:val="22"/>
        </w:rPr>
        <w:t>. Based on analysis following proposals are present.</w:t>
      </w:r>
      <w:bookmarkStart w:id="3" w:name="_Hlk23953093"/>
    </w:p>
    <w:p w14:paraId="02FCEB88" w14:textId="77777777" w:rsidR="00F46DA3" w:rsidRPr="00D23A1B" w:rsidRDefault="00F46DA3" w:rsidP="00F46DA3">
      <w:pPr>
        <w:spacing w:before="240" w:after="0"/>
        <w:jc w:val="both"/>
        <w:rPr>
          <w:b/>
          <w:bCs/>
          <w:sz w:val="22"/>
          <w:szCs w:val="22"/>
          <w:lang w:val="en-US" w:eastAsia="zh-CN"/>
        </w:rPr>
      </w:pPr>
      <w:r w:rsidRPr="00D23A1B">
        <w:rPr>
          <w:b/>
          <w:bCs/>
          <w:sz w:val="22"/>
          <w:szCs w:val="22"/>
          <w:lang w:val="en-US" w:eastAsia="zh-CN"/>
        </w:rPr>
        <w:t xml:space="preserve">Proposal </w:t>
      </w:r>
      <w:r>
        <w:rPr>
          <w:b/>
          <w:bCs/>
          <w:sz w:val="22"/>
          <w:szCs w:val="22"/>
          <w:lang w:val="en-US" w:eastAsia="zh-CN"/>
        </w:rPr>
        <w:t>1</w:t>
      </w:r>
      <w:r w:rsidRPr="00D23A1B">
        <w:rPr>
          <w:b/>
          <w:bCs/>
          <w:sz w:val="22"/>
          <w:szCs w:val="22"/>
          <w:lang w:val="en-US" w:eastAsia="zh-CN"/>
        </w:rPr>
        <w:t>:</w:t>
      </w:r>
      <w:r w:rsidRPr="00276E01">
        <w:rPr>
          <w:i/>
          <w:iCs/>
          <w:sz w:val="22"/>
          <w:szCs w:val="22"/>
          <w:lang w:val="en-US"/>
        </w:rPr>
        <w:t xml:space="preserve"> </w:t>
      </w:r>
      <w:r>
        <w:rPr>
          <w:b/>
          <w:bCs/>
          <w:sz w:val="22"/>
          <w:szCs w:val="22"/>
          <w:lang w:val="en-US"/>
        </w:rPr>
        <w:t>UE Rx-Tx time difference</w:t>
      </w:r>
      <w:r w:rsidRPr="00276E01">
        <w:rPr>
          <w:b/>
          <w:bCs/>
          <w:sz w:val="22"/>
          <w:szCs w:val="22"/>
          <w:lang w:val="en-US"/>
        </w:rPr>
        <w:t xml:space="preserve"> measurement requirements are applicable only if any SRS transmission is within [-</w:t>
      </w:r>
      <w:r>
        <w:rPr>
          <w:b/>
          <w:bCs/>
          <w:sz w:val="22"/>
          <w:szCs w:val="22"/>
          <w:lang w:val="en-US"/>
        </w:rPr>
        <w:t>160</w:t>
      </w:r>
      <w:r w:rsidRPr="00276E01">
        <w:rPr>
          <w:b/>
          <w:bCs/>
          <w:sz w:val="22"/>
          <w:szCs w:val="22"/>
          <w:lang w:val="en-US"/>
        </w:rPr>
        <w:t xml:space="preserve">, </w:t>
      </w:r>
      <w:r>
        <w:rPr>
          <w:b/>
          <w:bCs/>
          <w:sz w:val="22"/>
          <w:szCs w:val="22"/>
          <w:lang w:val="en-US"/>
        </w:rPr>
        <w:t>160</w:t>
      </w:r>
      <w:r w:rsidRPr="00276E01">
        <w:rPr>
          <w:b/>
          <w:bCs/>
          <w:sz w:val="22"/>
          <w:szCs w:val="22"/>
          <w:lang w:val="en-US"/>
        </w:rPr>
        <w:t>] msec of at least one DL PRS resource of each of the TRPs in the assistance dat</w:t>
      </w:r>
      <w:r>
        <w:rPr>
          <w:b/>
          <w:bCs/>
          <w:sz w:val="22"/>
          <w:szCs w:val="22"/>
          <w:lang w:val="en-US"/>
        </w:rPr>
        <w:t>a</w:t>
      </w:r>
      <w:r w:rsidRPr="00276E01">
        <w:rPr>
          <w:b/>
          <w:bCs/>
          <w:sz w:val="22"/>
          <w:szCs w:val="22"/>
          <w:lang w:val="en-US"/>
        </w:rPr>
        <w:t>.</w:t>
      </w:r>
    </w:p>
    <w:p w14:paraId="3BE47C59" w14:textId="77777777" w:rsidR="00F46DA3" w:rsidRPr="00D23A1B" w:rsidRDefault="00F46DA3" w:rsidP="00F46DA3">
      <w:pPr>
        <w:spacing w:before="240" w:after="0"/>
        <w:jc w:val="both"/>
        <w:rPr>
          <w:b/>
          <w:bCs/>
          <w:sz w:val="22"/>
          <w:szCs w:val="22"/>
          <w:lang w:val="en-US" w:eastAsia="zh-CN"/>
        </w:rPr>
      </w:pPr>
      <w:r w:rsidRPr="00D23A1B">
        <w:rPr>
          <w:b/>
          <w:bCs/>
          <w:sz w:val="22"/>
          <w:szCs w:val="22"/>
          <w:lang w:val="en-US" w:eastAsia="zh-CN"/>
        </w:rPr>
        <w:t xml:space="preserve">Proposal </w:t>
      </w:r>
      <w:r>
        <w:rPr>
          <w:b/>
          <w:bCs/>
          <w:sz w:val="22"/>
          <w:szCs w:val="22"/>
          <w:lang w:val="en-US" w:eastAsia="zh-CN"/>
        </w:rPr>
        <w:t>2</w:t>
      </w:r>
      <w:r w:rsidRPr="00D23A1B">
        <w:rPr>
          <w:b/>
          <w:bCs/>
          <w:sz w:val="22"/>
          <w:szCs w:val="22"/>
          <w:lang w:val="en-US" w:eastAsia="zh-CN"/>
        </w:rPr>
        <w:t xml:space="preserve">: </w:t>
      </w:r>
      <w:r w:rsidRPr="001E4D15">
        <w:rPr>
          <w:b/>
          <w:bCs/>
          <w:sz w:val="22"/>
          <w:szCs w:val="22"/>
          <w:lang w:val="en-US" w:eastAsia="zh-CN"/>
        </w:rPr>
        <w:t>UE still measures and reports UE Rx-Tx measurement if PRS/SRS proximity condition is not met</w:t>
      </w:r>
      <w:r>
        <w:rPr>
          <w:b/>
          <w:bCs/>
          <w:sz w:val="22"/>
          <w:szCs w:val="22"/>
          <w:lang w:val="en-US" w:eastAsia="zh-CN"/>
        </w:rPr>
        <w:t>.</w:t>
      </w:r>
    </w:p>
    <w:p w14:paraId="518475E1" w14:textId="77777777" w:rsidR="00F46DA3" w:rsidRPr="00574EA5" w:rsidRDefault="00F46DA3" w:rsidP="00F46DA3">
      <w:pPr>
        <w:spacing w:before="240" w:after="0"/>
        <w:jc w:val="both"/>
        <w:rPr>
          <w:b/>
          <w:bCs/>
          <w:sz w:val="22"/>
          <w:szCs w:val="22"/>
          <w:lang w:val="en-US" w:eastAsia="zh-CN"/>
        </w:rPr>
      </w:pPr>
      <w:r w:rsidRPr="00D23A1B">
        <w:rPr>
          <w:b/>
          <w:bCs/>
          <w:sz w:val="22"/>
          <w:szCs w:val="22"/>
          <w:lang w:val="en-US" w:eastAsia="zh-CN"/>
        </w:rPr>
        <w:t xml:space="preserve">Proposal </w:t>
      </w:r>
      <w:r>
        <w:rPr>
          <w:b/>
          <w:bCs/>
          <w:sz w:val="22"/>
          <w:szCs w:val="22"/>
          <w:lang w:val="en-US" w:eastAsia="zh-CN"/>
        </w:rPr>
        <w:t>3</w:t>
      </w:r>
      <w:r w:rsidRPr="00D23A1B">
        <w:rPr>
          <w:b/>
          <w:bCs/>
          <w:sz w:val="22"/>
          <w:szCs w:val="22"/>
          <w:lang w:val="en-US" w:eastAsia="zh-CN"/>
        </w:rPr>
        <w:t>:</w:t>
      </w:r>
      <w:r>
        <w:rPr>
          <w:b/>
          <w:bCs/>
          <w:sz w:val="22"/>
          <w:szCs w:val="22"/>
          <w:lang w:val="en-US" w:eastAsia="zh-CN"/>
        </w:rPr>
        <w:t xml:space="preserve"> </w:t>
      </w:r>
      <w:r w:rsidRPr="00574EA5">
        <w:rPr>
          <w:b/>
          <w:bCs/>
          <w:sz w:val="22"/>
          <w:szCs w:val="22"/>
          <w:lang w:val="en-US" w:eastAsia="zh-CN"/>
        </w:rPr>
        <w:t>The UE shall discard the UE Rx-Tx time difference measurement if the uplink transmission timing (based on network-configured TA) changes during the UE Rx-Tx measurement period</w:t>
      </w:r>
      <w:r>
        <w:rPr>
          <w:b/>
          <w:bCs/>
          <w:sz w:val="22"/>
          <w:szCs w:val="22"/>
          <w:lang w:val="en-US" w:eastAsia="zh-CN"/>
        </w:rPr>
        <w:t>.</w:t>
      </w:r>
    </w:p>
    <w:p w14:paraId="61AB180C" w14:textId="77777777" w:rsidR="00F46DA3" w:rsidRDefault="00F46DA3" w:rsidP="00F46DA3">
      <w:pPr>
        <w:spacing w:before="240" w:after="0"/>
        <w:jc w:val="both"/>
        <w:rPr>
          <w:i/>
          <w:iCs/>
          <w:sz w:val="22"/>
          <w:szCs w:val="22"/>
          <w:lang w:val="en-US"/>
        </w:rPr>
      </w:pPr>
      <w:r w:rsidRPr="00D23A1B">
        <w:rPr>
          <w:b/>
          <w:bCs/>
          <w:sz w:val="22"/>
          <w:szCs w:val="22"/>
          <w:lang w:val="en-US" w:eastAsia="zh-CN"/>
        </w:rPr>
        <w:t xml:space="preserve">Proposal </w:t>
      </w:r>
      <w:r>
        <w:rPr>
          <w:b/>
          <w:bCs/>
          <w:sz w:val="22"/>
          <w:szCs w:val="22"/>
          <w:lang w:val="en-US" w:eastAsia="zh-CN"/>
        </w:rPr>
        <w:t>4</w:t>
      </w:r>
      <w:r w:rsidRPr="00D23A1B">
        <w:rPr>
          <w:b/>
          <w:bCs/>
          <w:sz w:val="22"/>
          <w:szCs w:val="22"/>
          <w:lang w:val="en-US" w:eastAsia="zh-CN"/>
        </w:rPr>
        <w:t>:</w:t>
      </w:r>
      <w:r w:rsidRPr="00276E01">
        <w:rPr>
          <w:i/>
          <w:iCs/>
          <w:sz w:val="22"/>
          <w:szCs w:val="22"/>
          <w:lang w:val="en-US"/>
        </w:rPr>
        <w:t xml:space="preserve"> </w:t>
      </w:r>
      <w:r w:rsidRPr="008014A5">
        <w:rPr>
          <w:b/>
          <w:bCs/>
          <w:sz w:val="22"/>
          <w:szCs w:val="22"/>
          <w:lang w:val="en-US" w:eastAsia="zh-CN"/>
        </w:rPr>
        <w:t xml:space="preserve">UE Rx-Tx time difference measurement requirements are not applicable if TA </w:t>
      </w:r>
      <w:r>
        <w:rPr>
          <w:b/>
          <w:bCs/>
          <w:sz w:val="22"/>
          <w:szCs w:val="22"/>
          <w:lang w:val="en-US" w:eastAsia="zh-CN"/>
        </w:rPr>
        <w:t>command</w:t>
      </w:r>
      <w:r w:rsidRPr="008014A5">
        <w:rPr>
          <w:b/>
          <w:bCs/>
          <w:sz w:val="22"/>
          <w:szCs w:val="22"/>
          <w:lang w:val="en-US" w:eastAsia="zh-CN"/>
        </w:rPr>
        <w:t xml:space="preserve"> is received during the measurement period.</w:t>
      </w:r>
    </w:p>
    <w:p w14:paraId="15C71772" w14:textId="77777777" w:rsidR="00F46DA3" w:rsidRPr="00574EA5" w:rsidRDefault="00F46DA3" w:rsidP="00F46DA3">
      <w:pPr>
        <w:spacing w:before="240" w:after="0"/>
        <w:jc w:val="both"/>
        <w:rPr>
          <w:b/>
          <w:bCs/>
          <w:sz w:val="22"/>
          <w:szCs w:val="22"/>
          <w:lang w:val="en-US" w:eastAsia="zh-CN"/>
        </w:rPr>
      </w:pPr>
      <w:r w:rsidRPr="00D23A1B">
        <w:rPr>
          <w:b/>
          <w:bCs/>
          <w:sz w:val="22"/>
          <w:szCs w:val="22"/>
          <w:lang w:val="en-US" w:eastAsia="zh-CN"/>
        </w:rPr>
        <w:t xml:space="preserve">Proposal </w:t>
      </w:r>
      <w:r>
        <w:rPr>
          <w:b/>
          <w:bCs/>
          <w:sz w:val="22"/>
          <w:szCs w:val="22"/>
          <w:lang w:val="en-US" w:eastAsia="zh-CN"/>
        </w:rPr>
        <w:t>5</w:t>
      </w:r>
      <w:r w:rsidRPr="00D23A1B">
        <w:rPr>
          <w:b/>
          <w:bCs/>
          <w:sz w:val="22"/>
          <w:szCs w:val="22"/>
          <w:lang w:val="en-US" w:eastAsia="zh-CN"/>
        </w:rPr>
        <w:t>:</w:t>
      </w:r>
      <w:r>
        <w:rPr>
          <w:b/>
          <w:bCs/>
          <w:sz w:val="22"/>
          <w:szCs w:val="22"/>
          <w:lang w:val="en-US" w:eastAsia="zh-CN"/>
        </w:rPr>
        <w:t xml:space="preserve"> </w:t>
      </w:r>
      <w:r w:rsidRPr="00574EA5">
        <w:rPr>
          <w:b/>
          <w:bCs/>
          <w:sz w:val="22"/>
          <w:szCs w:val="22"/>
          <w:lang w:val="en-US" w:eastAsia="zh-CN"/>
        </w:rPr>
        <w:t xml:space="preserve">The UE shall discard the UE Rx-Tx time difference measurement if </w:t>
      </w:r>
      <w:r w:rsidRPr="00897820">
        <w:rPr>
          <w:b/>
          <w:bCs/>
          <w:sz w:val="22"/>
          <w:szCs w:val="22"/>
          <w:lang w:val="en-US" w:eastAsia="zh-CN"/>
        </w:rPr>
        <w:t>N</w:t>
      </w:r>
      <w:r w:rsidRPr="00897820">
        <w:rPr>
          <w:b/>
          <w:bCs/>
          <w:sz w:val="22"/>
          <w:szCs w:val="22"/>
          <w:vertAlign w:val="subscript"/>
          <w:lang w:val="en-US" w:eastAsia="zh-CN"/>
        </w:rPr>
        <w:t>TA-offset</w:t>
      </w:r>
      <w:r>
        <w:rPr>
          <w:b/>
          <w:bCs/>
          <w:sz w:val="22"/>
          <w:szCs w:val="22"/>
          <w:lang w:val="en-US" w:eastAsia="zh-CN"/>
        </w:rPr>
        <w:t xml:space="preserve"> </w:t>
      </w:r>
      <w:r w:rsidRPr="00574EA5">
        <w:rPr>
          <w:b/>
          <w:bCs/>
          <w:sz w:val="22"/>
          <w:szCs w:val="22"/>
          <w:lang w:val="en-US" w:eastAsia="zh-CN"/>
        </w:rPr>
        <w:t>changes during the UE Rx-Tx measurement period</w:t>
      </w:r>
      <w:r>
        <w:rPr>
          <w:b/>
          <w:bCs/>
          <w:sz w:val="22"/>
          <w:szCs w:val="22"/>
          <w:lang w:val="en-US" w:eastAsia="zh-CN"/>
        </w:rPr>
        <w:t>.</w:t>
      </w:r>
    </w:p>
    <w:p w14:paraId="11DB2F35" w14:textId="77777777" w:rsidR="00F46DA3" w:rsidRDefault="00F46DA3" w:rsidP="00F46DA3">
      <w:pPr>
        <w:spacing w:before="240" w:after="0"/>
        <w:jc w:val="both"/>
        <w:rPr>
          <w:i/>
          <w:iCs/>
          <w:sz w:val="22"/>
          <w:szCs w:val="22"/>
          <w:lang w:val="en-US"/>
        </w:rPr>
      </w:pPr>
      <w:r w:rsidRPr="00D23A1B">
        <w:rPr>
          <w:b/>
          <w:bCs/>
          <w:sz w:val="22"/>
          <w:szCs w:val="22"/>
          <w:lang w:val="en-US" w:eastAsia="zh-CN"/>
        </w:rPr>
        <w:t xml:space="preserve">Proposal </w:t>
      </w:r>
      <w:r>
        <w:rPr>
          <w:b/>
          <w:bCs/>
          <w:sz w:val="22"/>
          <w:szCs w:val="22"/>
          <w:lang w:val="en-US" w:eastAsia="zh-CN"/>
        </w:rPr>
        <w:t>6</w:t>
      </w:r>
      <w:r w:rsidRPr="00D23A1B">
        <w:rPr>
          <w:b/>
          <w:bCs/>
          <w:sz w:val="22"/>
          <w:szCs w:val="22"/>
          <w:lang w:val="en-US" w:eastAsia="zh-CN"/>
        </w:rPr>
        <w:t>:</w:t>
      </w:r>
      <w:r w:rsidRPr="00276E01">
        <w:rPr>
          <w:i/>
          <w:iCs/>
          <w:sz w:val="22"/>
          <w:szCs w:val="22"/>
          <w:lang w:val="en-US"/>
        </w:rPr>
        <w:t xml:space="preserve"> </w:t>
      </w:r>
      <w:r w:rsidRPr="008014A5">
        <w:rPr>
          <w:b/>
          <w:bCs/>
          <w:sz w:val="22"/>
          <w:szCs w:val="22"/>
          <w:lang w:val="en-US" w:eastAsia="zh-CN"/>
        </w:rPr>
        <w:t xml:space="preserve">UE Rx-Tx time difference measurement requirements are not applicable </w:t>
      </w:r>
      <w:r w:rsidRPr="00574EA5">
        <w:rPr>
          <w:b/>
          <w:bCs/>
          <w:sz w:val="22"/>
          <w:szCs w:val="22"/>
          <w:lang w:val="en-US" w:eastAsia="zh-CN"/>
        </w:rPr>
        <w:t xml:space="preserve">if </w:t>
      </w:r>
      <w:r w:rsidRPr="00897820">
        <w:rPr>
          <w:b/>
          <w:bCs/>
          <w:sz w:val="22"/>
          <w:szCs w:val="22"/>
          <w:lang w:val="en-US" w:eastAsia="zh-CN"/>
        </w:rPr>
        <w:t>N</w:t>
      </w:r>
      <w:r w:rsidRPr="00897820">
        <w:rPr>
          <w:b/>
          <w:bCs/>
          <w:sz w:val="22"/>
          <w:szCs w:val="22"/>
          <w:vertAlign w:val="subscript"/>
          <w:lang w:val="en-US" w:eastAsia="zh-CN"/>
        </w:rPr>
        <w:t>TA-offset</w:t>
      </w:r>
      <w:r>
        <w:rPr>
          <w:b/>
          <w:bCs/>
          <w:sz w:val="22"/>
          <w:szCs w:val="22"/>
          <w:lang w:val="en-US" w:eastAsia="zh-CN"/>
        </w:rPr>
        <w:t xml:space="preserve"> </w:t>
      </w:r>
      <w:r w:rsidRPr="00574EA5">
        <w:rPr>
          <w:b/>
          <w:bCs/>
          <w:sz w:val="22"/>
          <w:szCs w:val="22"/>
          <w:lang w:val="en-US" w:eastAsia="zh-CN"/>
        </w:rPr>
        <w:t xml:space="preserve">changes </w:t>
      </w:r>
      <w:r w:rsidRPr="008014A5">
        <w:rPr>
          <w:b/>
          <w:bCs/>
          <w:sz w:val="22"/>
          <w:szCs w:val="22"/>
          <w:lang w:val="en-US" w:eastAsia="zh-CN"/>
        </w:rPr>
        <w:t>during the measurement period.</w:t>
      </w:r>
    </w:p>
    <w:p w14:paraId="1A6E5DAC" w14:textId="77777777" w:rsidR="00F46DA3" w:rsidRPr="006F3FBB" w:rsidRDefault="00F46DA3" w:rsidP="00F46DA3">
      <w:pPr>
        <w:spacing w:before="240" w:after="0"/>
        <w:jc w:val="both"/>
        <w:rPr>
          <w:b/>
          <w:bCs/>
          <w:sz w:val="22"/>
          <w:szCs w:val="22"/>
          <w:lang w:val="en-US" w:eastAsia="zh-CN"/>
        </w:rPr>
      </w:pPr>
      <w:r>
        <w:rPr>
          <w:b/>
          <w:bCs/>
          <w:sz w:val="22"/>
          <w:szCs w:val="22"/>
          <w:lang w:val="en-US" w:eastAsia="zh-CN"/>
        </w:rPr>
        <w:t xml:space="preserve">Proposal 7: </w:t>
      </w:r>
      <w:r w:rsidRPr="008854F8">
        <w:rPr>
          <w:b/>
          <w:bCs/>
          <w:sz w:val="22"/>
          <w:szCs w:val="22"/>
          <w:lang w:val="en-US" w:eastAsia="zh-CN"/>
        </w:rPr>
        <w:t>UE shall restart the UE Rx-Tx time difference measurement after the SRS reconfiguration on the target cell is complete</w:t>
      </w:r>
      <w:r>
        <w:rPr>
          <w:b/>
          <w:bCs/>
          <w:sz w:val="22"/>
          <w:szCs w:val="22"/>
          <w:lang w:val="en-US" w:eastAsia="zh-CN"/>
        </w:rPr>
        <w:t>.</w:t>
      </w:r>
    </w:p>
    <w:p w14:paraId="170C60A2" w14:textId="77777777" w:rsidR="00F46DA3" w:rsidRPr="00726825" w:rsidRDefault="00F46DA3" w:rsidP="00F46DA3">
      <w:pPr>
        <w:spacing w:before="240" w:after="0"/>
        <w:jc w:val="both"/>
        <w:rPr>
          <w:b/>
          <w:bCs/>
          <w:sz w:val="22"/>
          <w:szCs w:val="22"/>
          <w:lang w:val="en-US" w:eastAsia="zh-CN"/>
        </w:rPr>
      </w:pPr>
      <w:r>
        <w:rPr>
          <w:b/>
          <w:bCs/>
          <w:sz w:val="22"/>
          <w:szCs w:val="22"/>
          <w:lang w:val="en-US" w:eastAsia="zh-CN"/>
        </w:rPr>
        <w:t xml:space="preserve">Proposal 8: </w:t>
      </w:r>
      <w:r w:rsidRPr="00086961">
        <w:rPr>
          <w:b/>
          <w:bCs/>
          <w:sz w:val="22"/>
          <w:szCs w:val="22"/>
          <w:lang w:val="en-US" w:eastAsia="zh-CN"/>
        </w:rPr>
        <w:t xml:space="preserve">For the cell change </w:t>
      </w:r>
      <w:r>
        <w:rPr>
          <w:b/>
          <w:bCs/>
          <w:sz w:val="22"/>
          <w:szCs w:val="22"/>
          <w:lang w:val="en-US" w:eastAsia="zh-CN"/>
        </w:rPr>
        <w:t xml:space="preserve">not </w:t>
      </w:r>
      <w:r w:rsidRPr="00086961">
        <w:rPr>
          <w:b/>
          <w:bCs/>
          <w:sz w:val="22"/>
          <w:szCs w:val="22"/>
          <w:lang w:val="en-US" w:eastAsia="zh-CN"/>
        </w:rPr>
        <w:t xml:space="preserve">impacting SRS configuration, </w:t>
      </w:r>
      <w:r w:rsidRPr="00726825">
        <w:rPr>
          <w:b/>
          <w:bCs/>
          <w:sz w:val="22"/>
          <w:szCs w:val="22"/>
          <w:lang w:val="en-US" w:eastAsia="zh-CN"/>
        </w:rPr>
        <w:t xml:space="preserve">the </w:t>
      </w:r>
      <w:r w:rsidRPr="00874773">
        <w:rPr>
          <w:b/>
          <w:bCs/>
          <w:sz w:val="22"/>
          <w:szCs w:val="22"/>
          <w:lang w:val="en-US" w:eastAsia="zh-CN"/>
        </w:rPr>
        <w:t>UE shall continue the on-going UE Rx-Tx time difference measurement and the current measurement period and accuracy apply.</w:t>
      </w:r>
    </w:p>
    <w:p w14:paraId="75DCA882" w14:textId="77777777" w:rsidR="000A0A6C" w:rsidRDefault="000A0A6C" w:rsidP="000A0A6C">
      <w:pPr>
        <w:spacing w:before="240" w:after="0"/>
        <w:jc w:val="both"/>
        <w:rPr>
          <w:sz w:val="22"/>
          <w:szCs w:val="22"/>
          <w:lang w:val="en-US" w:eastAsia="zh-CN"/>
        </w:rPr>
      </w:pPr>
    </w:p>
    <w:bookmarkEnd w:id="3"/>
    <w:p w14:paraId="108E5AA7" w14:textId="0C1DECC2" w:rsidR="0064384A" w:rsidRPr="0064384A" w:rsidRDefault="00CC6F36" w:rsidP="0064384A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360"/>
        <w:ind w:left="357" w:hanging="357"/>
        <w:contextualSpacing w:val="0"/>
        <w:outlineLvl w:val="0"/>
        <w:rPr>
          <w:sz w:val="36"/>
          <w:szCs w:val="36"/>
        </w:rPr>
      </w:pPr>
      <w:r w:rsidRPr="001D2FBF">
        <w:rPr>
          <w:sz w:val="36"/>
        </w:rPr>
        <w:t>References</w:t>
      </w:r>
      <w:bookmarkEnd w:id="1"/>
      <w:bookmarkEnd w:id="2"/>
    </w:p>
    <w:p w14:paraId="5180E6D3" w14:textId="376E9773" w:rsidR="00C93098" w:rsidRPr="003E1636" w:rsidRDefault="00C93098" w:rsidP="00C93098">
      <w:pPr>
        <w:pStyle w:val="ListParagraph"/>
        <w:numPr>
          <w:ilvl w:val="0"/>
          <w:numId w:val="2"/>
        </w:numPr>
        <w:spacing w:before="240"/>
        <w:contextualSpacing w:val="0"/>
        <w:rPr>
          <w:rFonts w:ascii="Times New Roman" w:hAnsi="Times New Roman"/>
          <w:sz w:val="20"/>
        </w:rPr>
      </w:pPr>
      <w:r w:rsidRPr="003E1636">
        <w:rPr>
          <w:rFonts w:ascii="Times New Roman" w:hAnsi="Times New Roman"/>
          <w:sz w:val="20"/>
        </w:rPr>
        <w:t>R4-210</w:t>
      </w:r>
      <w:r w:rsidR="00890F6E">
        <w:rPr>
          <w:rFonts w:ascii="Times New Roman" w:hAnsi="Times New Roman"/>
          <w:sz w:val="20"/>
        </w:rPr>
        <w:t>5851</w:t>
      </w:r>
      <w:r w:rsidRPr="003E1636">
        <w:rPr>
          <w:rFonts w:ascii="Times New Roman" w:hAnsi="Times New Roman"/>
          <w:sz w:val="20"/>
        </w:rPr>
        <w:tab/>
        <w:t xml:space="preserve">WF on UE PRS measurement requirements, Huawei, </w:t>
      </w:r>
      <w:proofErr w:type="spellStart"/>
      <w:r w:rsidRPr="003E1636">
        <w:rPr>
          <w:rFonts w:ascii="Times New Roman" w:hAnsi="Times New Roman"/>
          <w:sz w:val="20"/>
        </w:rPr>
        <w:t>HiSilicon</w:t>
      </w:r>
      <w:proofErr w:type="spellEnd"/>
    </w:p>
    <w:p w14:paraId="3B0532F6" w14:textId="1E1497AD" w:rsidR="00C93098" w:rsidRDefault="00C93098" w:rsidP="00B52F64">
      <w:pPr>
        <w:pStyle w:val="ListParagraph"/>
        <w:numPr>
          <w:ilvl w:val="0"/>
          <w:numId w:val="2"/>
        </w:numPr>
        <w:spacing w:before="240"/>
        <w:contextualSpacing w:val="0"/>
        <w:rPr>
          <w:rFonts w:ascii="Times New Roman" w:hAnsi="Times New Roman"/>
          <w:sz w:val="20"/>
        </w:rPr>
      </w:pPr>
      <w:r w:rsidRPr="00C93098">
        <w:rPr>
          <w:rFonts w:ascii="Times New Roman" w:hAnsi="Times New Roman"/>
          <w:sz w:val="20"/>
        </w:rPr>
        <w:t>R4-2101777</w:t>
      </w:r>
      <w:r w:rsidRPr="00C93098">
        <w:rPr>
          <w:rFonts w:ascii="Times New Roman" w:hAnsi="Times New Roman"/>
          <w:sz w:val="20"/>
        </w:rPr>
        <w:tab/>
        <w:t>Discussion on UE RX-TX timing difference measurement requirements, vivo</w:t>
      </w:r>
    </w:p>
    <w:p w14:paraId="170B890A" w14:textId="42F1224F" w:rsidR="00890F6E" w:rsidRDefault="00890F6E" w:rsidP="002C3403">
      <w:pPr>
        <w:pStyle w:val="ListParagraph"/>
        <w:numPr>
          <w:ilvl w:val="0"/>
          <w:numId w:val="2"/>
        </w:numPr>
        <w:spacing w:before="240"/>
        <w:contextualSpacing w:val="0"/>
        <w:rPr>
          <w:rFonts w:ascii="Times New Roman" w:hAnsi="Times New Roman"/>
          <w:sz w:val="20"/>
        </w:rPr>
      </w:pPr>
      <w:r w:rsidRPr="00890F6E">
        <w:rPr>
          <w:rFonts w:ascii="Times New Roman" w:hAnsi="Times New Roman"/>
          <w:sz w:val="20"/>
        </w:rPr>
        <w:t>R4-2106626</w:t>
      </w:r>
      <w:r w:rsidRPr="00890F6E">
        <w:rPr>
          <w:rFonts w:ascii="Times New Roman" w:hAnsi="Times New Roman"/>
          <w:sz w:val="20"/>
        </w:rPr>
        <w:tab/>
        <w:t>Further discussion on UE RX-TX timing difference measurement requirements, vivo</w:t>
      </w:r>
    </w:p>
    <w:p w14:paraId="37BE19AD" w14:textId="562B25D4" w:rsidR="008C4047" w:rsidRPr="008C4047" w:rsidRDefault="008C4047" w:rsidP="00A2185E">
      <w:pPr>
        <w:pStyle w:val="ListParagraph"/>
        <w:numPr>
          <w:ilvl w:val="0"/>
          <w:numId w:val="2"/>
        </w:numPr>
        <w:spacing w:before="240"/>
        <w:contextualSpacing w:val="0"/>
        <w:rPr>
          <w:rFonts w:ascii="Times New Roman" w:hAnsi="Times New Roman"/>
          <w:sz w:val="20"/>
        </w:rPr>
      </w:pPr>
      <w:r w:rsidRPr="008C4047">
        <w:rPr>
          <w:rFonts w:ascii="Times New Roman" w:hAnsi="Times New Roman"/>
          <w:sz w:val="20"/>
        </w:rPr>
        <w:lastRenderedPageBreak/>
        <w:t>R4-2105750</w:t>
      </w:r>
      <w:r w:rsidRPr="008C4047">
        <w:rPr>
          <w:rFonts w:ascii="Times New Roman" w:hAnsi="Times New Roman"/>
          <w:sz w:val="20"/>
        </w:rPr>
        <w:tab/>
        <w:t>WF on NR Positioning UE Performance Requirements, Intel Corporation</w:t>
      </w:r>
    </w:p>
    <w:sectPr w:rsidR="008C4047" w:rsidRPr="008C4047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D30223" w14:textId="77777777" w:rsidR="00575B11" w:rsidRDefault="00575B11">
      <w:r>
        <w:separator/>
      </w:r>
    </w:p>
  </w:endnote>
  <w:endnote w:type="continuationSeparator" w:id="0">
    <w:p w14:paraId="5EFDD127" w14:textId="77777777" w:rsidR="00575B11" w:rsidRDefault="00575B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FAE1D0" w14:textId="77777777" w:rsidR="00575B11" w:rsidRDefault="00575B11">
      <w:r>
        <w:separator/>
      </w:r>
    </w:p>
  </w:footnote>
  <w:footnote w:type="continuationSeparator" w:id="0">
    <w:p w14:paraId="6781A674" w14:textId="77777777" w:rsidR="00575B11" w:rsidRDefault="00575B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6076D5" w14:textId="77777777" w:rsidR="00C06FC5" w:rsidRDefault="00C06FC5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7A6033"/>
    <w:multiLevelType w:val="hybridMultilevel"/>
    <w:tmpl w:val="8B862FD2"/>
    <w:lvl w:ilvl="0" w:tplc="E2BAAED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C375F07"/>
    <w:multiLevelType w:val="hybridMultilevel"/>
    <w:tmpl w:val="D250F99E"/>
    <w:lvl w:ilvl="0" w:tplc="EA0A03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958D23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F38E4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14C05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DE7E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B36D0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9A5E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3169A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4EA7B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C047BF5"/>
    <w:multiLevelType w:val="hybridMultilevel"/>
    <w:tmpl w:val="5E5A20EE"/>
    <w:lvl w:ilvl="0" w:tplc="109A6A3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8E2AD8C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B86EDE8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8E2AD8C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2C849FA"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4AFAD17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9BADDD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2C2DF2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ADFABF0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" w15:restartNumberingAfterBreak="0">
    <w:nsid w:val="1E2B0A59"/>
    <w:multiLevelType w:val="hybridMultilevel"/>
    <w:tmpl w:val="4F468896"/>
    <w:lvl w:ilvl="0" w:tplc="739460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890CC8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580247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2EE64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24E8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BFE9F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718CA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4C0085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EEC3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33E3E84"/>
    <w:multiLevelType w:val="hybridMultilevel"/>
    <w:tmpl w:val="21FAE4A6"/>
    <w:lvl w:ilvl="0" w:tplc="4A9493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920393E">
      <w:start w:val="1127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4581404">
      <w:start w:val="1127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3A491C">
      <w:start w:val="1127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8586232">
      <w:start w:val="11278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4AE3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A62D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27628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234D5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9914C7F"/>
    <w:multiLevelType w:val="hybridMultilevel"/>
    <w:tmpl w:val="EC8A27FA"/>
    <w:lvl w:ilvl="0" w:tplc="F3AE12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8028AB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E0CF9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4FC4D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325C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422B9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965C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25001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F6CEB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334F0F42"/>
    <w:multiLevelType w:val="hybridMultilevel"/>
    <w:tmpl w:val="3252F03E"/>
    <w:lvl w:ilvl="0" w:tplc="412A59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8C08050">
      <w:start w:val="1127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A6E63AA">
      <w:start w:val="1127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188D0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CC42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65433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DA38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35CD6A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19027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3475225D"/>
    <w:multiLevelType w:val="hybridMultilevel"/>
    <w:tmpl w:val="F5D807BE"/>
    <w:lvl w:ilvl="0" w:tplc="74F66EA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82696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A4691A8">
      <w:start w:val="1127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838ECEC">
      <w:start w:val="1127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1D26FCE">
      <w:start w:val="11278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CB444A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AB2772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EF01AA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550D32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3FED351F"/>
    <w:multiLevelType w:val="hybridMultilevel"/>
    <w:tmpl w:val="29B0BBF4"/>
    <w:lvl w:ilvl="0" w:tplc="FCC6C20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AA494D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C36629C">
      <w:start w:val="1127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A56C026">
      <w:start w:val="1127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03C60E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D228A4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BD496A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B50A8F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516547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44774BC8"/>
    <w:multiLevelType w:val="hybridMultilevel"/>
    <w:tmpl w:val="DF24F848"/>
    <w:lvl w:ilvl="0" w:tplc="87FEA3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EB8C3F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E58B91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7C8EE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7660E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A6494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71EFA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8C0A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670F0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4F6F2B51"/>
    <w:multiLevelType w:val="hybridMultilevel"/>
    <w:tmpl w:val="EB34C840"/>
    <w:lvl w:ilvl="0" w:tplc="C3A07F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84A10E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79E2A0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1E25F2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320F0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7CB5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63EC3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9AF6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83E6F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76B7187B"/>
    <w:multiLevelType w:val="multilevel"/>
    <w:tmpl w:val="76B7187B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lang w:val="en-US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7A526B27"/>
    <w:multiLevelType w:val="multilevel"/>
    <w:tmpl w:val="21284A1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12"/>
  </w:num>
  <w:num w:numId="2">
    <w:abstractNumId w:val="0"/>
  </w:num>
  <w:num w:numId="3">
    <w:abstractNumId w:val="2"/>
  </w:num>
  <w:num w:numId="4">
    <w:abstractNumId w:val="6"/>
  </w:num>
  <w:num w:numId="5">
    <w:abstractNumId w:val="8"/>
  </w:num>
  <w:num w:numId="6">
    <w:abstractNumId w:val="4"/>
  </w:num>
  <w:num w:numId="7">
    <w:abstractNumId w:val="7"/>
  </w:num>
  <w:num w:numId="8">
    <w:abstractNumId w:val="1"/>
  </w:num>
  <w:num w:numId="9">
    <w:abstractNumId w:val="9"/>
  </w:num>
  <w:num w:numId="10">
    <w:abstractNumId w:val="10"/>
  </w:num>
  <w:num w:numId="11">
    <w:abstractNumId w:val="5"/>
  </w:num>
  <w:num w:numId="12">
    <w:abstractNumId w:val="11"/>
  </w:num>
  <w:num w:numId="13">
    <w:abstractNumId w:val="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E9"/>
    <w:rsid w:val="00000CDD"/>
    <w:rsid w:val="0000145D"/>
    <w:rsid w:val="00001EBB"/>
    <w:rsid w:val="00002099"/>
    <w:rsid w:val="000027B0"/>
    <w:rsid w:val="000051D4"/>
    <w:rsid w:val="00007637"/>
    <w:rsid w:val="000101D5"/>
    <w:rsid w:val="00010D66"/>
    <w:rsid w:val="00010F32"/>
    <w:rsid w:val="0001113F"/>
    <w:rsid w:val="00011FEF"/>
    <w:rsid w:val="00012375"/>
    <w:rsid w:val="00012514"/>
    <w:rsid w:val="000131EE"/>
    <w:rsid w:val="00013D9A"/>
    <w:rsid w:val="00015045"/>
    <w:rsid w:val="0001570A"/>
    <w:rsid w:val="000160A7"/>
    <w:rsid w:val="00016E7B"/>
    <w:rsid w:val="00016F6F"/>
    <w:rsid w:val="00016FB4"/>
    <w:rsid w:val="00017794"/>
    <w:rsid w:val="00017ED1"/>
    <w:rsid w:val="000209A1"/>
    <w:rsid w:val="00020BD4"/>
    <w:rsid w:val="000215BD"/>
    <w:rsid w:val="00021F21"/>
    <w:rsid w:val="00022078"/>
    <w:rsid w:val="00022E4A"/>
    <w:rsid w:val="00023243"/>
    <w:rsid w:val="00023F11"/>
    <w:rsid w:val="0002520C"/>
    <w:rsid w:val="00025CD9"/>
    <w:rsid w:val="00025D5C"/>
    <w:rsid w:val="0002639E"/>
    <w:rsid w:val="0002674F"/>
    <w:rsid w:val="000279EC"/>
    <w:rsid w:val="00030A91"/>
    <w:rsid w:val="000319F0"/>
    <w:rsid w:val="00033433"/>
    <w:rsid w:val="00033920"/>
    <w:rsid w:val="00033A96"/>
    <w:rsid w:val="00033D21"/>
    <w:rsid w:val="00034F15"/>
    <w:rsid w:val="00035100"/>
    <w:rsid w:val="00036006"/>
    <w:rsid w:val="0003643B"/>
    <w:rsid w:val="00036587"/>
    <w:rsid w:val="00036E6C"/>
    <w:rsid w:val="00037F60"/>
    <w:rsid w:val="00040DFB"/>
    <w:rsid w:val="00043107"/>
    <w:rsid w:val="000431F0"/>
    <w:rsid w:val="00043BBB"/>
    <w:rsid w:val="00044A1D"/>
    <w:rsid w:val="00045150"/>
    <w:rsid w:val="000455B9"/>
    <w:rsid w:val="000467E3"/>
    <w:rsid w:val="0004693A"/>
    <w:rsid w:val="0004704B"/>
    <w:rsid w:val="00047B85"/>
    <w:rsid w:val="000500AD"/>
    <w:rsid w:val="00051619"/>
    <w:rsid w:val="0005176F"/>
    <w:rsid w:val="00051F4B"/>
    <w:rsid w:val="00051FF5"/>
    <w:rsid w:val="00052FA7"/>
    <w:rsid w:val="00052FAD"/>
    <w:rsid w:val="0005410F"/>
    <w:rsid w:val="000543BC"/>
    <w:rsid w:val="0005475E"/>
    <w:rsid w:val="00055E7A"/>
    <w:rsid w:val="00056AF8"/>
    <w:rsid w:val="00056B58"/>
    <w:rsid w:val="00057F2B"/>
    <w:rsid w:val="000600C9"/>
    <w:rsid w:val="00060506"/>
    <w:rsid w:val="00060C29"/>
    <w:rsid w:val="00062731"/>
    <w:rsid w:val="00062B85"/>
    <w:rsid w:val="00062C4C"/>
    <w:rsid w:val="000638D6"/>
    <w:rsid w:val="00063F34"/>
    <w:rsid w:val="00064A3E"/>
    <w:rsid w:val="0006529E"/>
    <w:rsid w:val="00066958"/>
    <w:rsid w:val="00067A21"/>
    <w:rsid w:val="00072457"/>
    <w:rsid w:val="00072E3F"/>
    <w:rsid w:val="00073DA3"/>
    <w:rsid w:val="0007541A"/>
    <w:rsid w:val="00075E04"/>
    <w:rsid w:val="00076035"/>
    <w:rsid w:val="00076F94"/>
    <w:rsid w:val="00077EFD"/>
    <w:rsid w:val="00080A92"/>
    <w:rsid w:val="000815B8"/>
    <w:rsid w:val="00081F9F"/>
    <w:rsid w:val="000825DC"/>
    <w:rsid w:val="00083A3F"/>
    <w:rsid w:val="00083AA0"/>
    <w:rsid w:val="00084101"/>
    <w:rsid w:val="00085062"/>
    <w:rsid w:val="000850C5"/>
    <w:rsid w:val="000858DB"/>
    <w:rsid w:val="00085B9F"/>
    <w:rsid w:val="000863C7"/>
    <w:rsid w:val="00086961"/>
    <w:rsid w:val="00087BDE"/>
    <w:rsid w:val="00087C28"/>
    <w:rsid w:val="000918DE"/>
    <w:rsid w:val="000926B1"/>
    <w:rsid w:val="00092D06"/>
    <w:rsid w:val="00092F78"/>
    <w:rsid w:val="00093608"/>
    <w:rsid w:val="00095F6B"/>
    <w:rsid w:val="000962F9"/>
    <w:rsid w:val="00096781"/>
    <w:rsid w:val="00096D55"/>
    <w:rsid w:val="00096DEF"/>
    <w:rsid w:val="00097160"/>
    <w:rsid w:val="000A05DD"/>
    <w:rsid w:val="000A0788"/>
    <w:rsid w:val="000A07F2"/>
    <w:rsid w:val="000A0A6C"/>
    <w:rsid w:val="000A1EA8"/>
    <w:rsid w:val="000A2D20"/>
    <w:rsid w:val="000A36F0"/>
    <w:rsid w:val="000A40B8"/>
    <w:rsid w:val="000A4B84"/>
    <w:rsid w:val="000A6096"/>
    <w:rsid w:val="000A60DD"/>
    <w:rsid w:val="000A6394"/>
    <w:rsid w:val="000A6F55"/>
    <w:rsid w:val="000B0BFC"/>
    <w:rsid w:val="000B0D64"/>
    <w:rsid w:val="000B1435"/>
    <w:rsid w:val="000B16F8"/>
    <w:rsid w:val="000B1E46"/>
    <w:rsid w:val="000B1ECC"/>
    <w:rsid w:val="000B21B8"/>
    <w:rsid w:val="000B46A2"/>
    <w:rsid w:val="000B488A"/>
    <w:rsid w:val="000B4E56"/>
    <w:rsid w:val="000B5831"/>
    <w:rsid w:val="000B58A1"/>
    <w:rsid w:val="000B5DBE"/>
    <w:rsid w:val="000B5E32"/>
    <w:rsid w:val="000C008B"/>
    <w:rsid w:val="000C038A"/>
    <w:rsid w:val="000C0DA1"/>
    <w:rsid w:val="000C1C44"/>
    <w:rsid w:val="000C3557"/>
    <w:rsid w:val="000C4073"/>
    <w:rsid w:val="000C4870"/>
    <w:rsid w:val="000C5232"/>
    <w:rsid w:val="000C6598"/>
    <w:rsid w:val="000C7B6F"/>
    <w:rsid w:val="000D0030"/>
    <w:rsid w:val="000D0F90"/>
    <w:rsid w:val="000D1334"/>
    <w:rsid w:val="000D194C"/>
    <w:rsid w:val="000D1BAB"/>
    <w:rsid w:val="000D1F2F"/>
    <w:rsid w:val="000D22B0"/>
    <w:rsid w:val="000D45E7"/>
    <w:rsid w:val="000D49E8"/>
    <w:rsid w:val="000D4C06"/>
    <w:rsid w:val="000D4DB1"/>
    <w:rsid w:val="000D4F7A"/>
    <w:rsid w:val="000D53FA"/>
    <w:rsid w:val="000D5A61"/>
    <w:rsid w:val="000D63A5"/>
    <w:rsid w:val="000D6B3F"/>
    <w:rsid w:val="000D6F21"/>
    <w:rsid w:val="000D7911"/>
    <w:rsid w:val="000D7DE0"/>
    <w:rsid w:val="000E033C"/>
    <w:rsid w:val="000E0A75"/>
    <w:rsid w:val="000E0E0D"/>
    <w:rsid w:val="000E2319"/>
    <w:rsid w:val="000E2999"/>
    <w:rsid w:val="000E3815"/>
    <w:rsid w:val="000E3C50"/>
    <w:rsid w:val="000E3C71"/>
    <w:rsid w:val="000E4521"/>
    <w:rsid w:val="000E57FF"/>
    <w:rsid w:val="000E5B73"/>
    <w:rsid w:val="000E67A9"/>
    <w:rsid w:val="000F169D"/>
    <w:rsid w:val="000F19ED"/>
    <w:rsid w:val="000F2647"/>
    <w:rsid w:val="000F2656"/>
    <w:rsid w:val="000F287F"/>
    <w:rsid w:val="000F2CA4"/>
    <w:rsid w:val="000F3E19"/>
    <w:rsid w:val="000F4598"/>
    <w:rsid w:val="000F5E32"/>
    <w:rsid w:val="000F6125"/>
    <w:rsid w:val="000F669E"/>
    <w:rsid w:val="000F67DF"/>
    <w:rsid w:val="000F746D"/>
    <w:rsid w:val="000F75F1"/>
    <w:rsid w:val="000F7768"/>
    <w:rsid w:val="000F78C5"/>
    <w:rsid w:val="001003A1"/>
    <w:rsid w:val="00100C66"/>
    <w:rsid w:val="0010128A"/>
    <w:rsid w:val="00101471"/>
    <w:rsid w:val="00101B42"/>
    <w:rsid w:val="00101D3C"/>
    <w:rsid w:val="00102382"/>
    <w:rsid w:val="00102D5A"/>
    <w:rsid w:val="00103296"/>
    <w:rsid w:val="00104DD5"/>
    <w:rsid w:val="00104F71"/>
    <w:rsid w:val="001056CA"/>
    <w:rsid w:val="00105AF9"/>
    <w:rsid w:val="001113F3"/>
    <w:rsid w:val="001115A8"/>
    <w:rsid w:val="001125AF"/>
    <w:rsid w:val="001126F4"/>
    <w:rsid w:val="00112C5D"/>
    <w:rsid w:val="00112DE1"/>
    <w:rsid w:val="001130BC"/>
    <w:rsid w:val="00113875"/>
    <w:rsid w:val="001138A8"/>
    <w:rsid w:val="00113DA3"/>
    <w:rsid w:val="00114FAB"/>
    <w:rsid w:val="00114FE3"/>
    <w:rsid w:val="001151F8"/>
    <w:rsid w:val="001152E1"/>
    <w:rsid w:val="00115CC5"/>
    <w:rsid w:val="00116A6E"/>
    <w:rsid w:val="00116EF2"/>
    <w:rsid w:val="001207A2"/>
    <w:rsid w:val="00120FAE"/>
    <w:rsid w:val="0012101E"/>
    <w:rsid w:val="00121193"/>
    <w:rsid w:val="00122CC0"/>
    <w:rsid w:val="00122DC3"/>
    <w:rsid w:val="00125366"/>
    <w:rsid w:val="0012598B"/>
    <w:rsid w:val="00126681"/>
    <w:rsid w:val="001269F1"/>
    <w:rsid w:val="001274C0"/>
    <w:rsid w:val="00130702"/>
    <w:rsid w:val="001308C8"/>
    <w:rsid w:val="00130DBF"/>
    <w:rsid w:val="00131250"/>
    <w:rsid w:val="001314A3"/>
    <w:rsid w:val="001319E4"/>
    <w:rsid w:val="00131EB9"/>
    <w:rsid w:val="00132B5F"/>
    <w:rsid w:val="00132BFB"/>
    <w:rsid w:val="00132F9E"/>
    <w:rsid w:val="0013321B"/>
    <w:rsid w:val="00133D75"/>
    <w:rsid w:val="001356A2"/>
    <w:rsid w:val="00136422"/>
    <w:rsid w:val="00136C3B"/>
    <w:rsid w:val="00136FAC"/>
    <w:rsid w:val="001403A2"/>
    <w:rsid w:val="00141163"/>
    <w:rsid w:val="00141583"/>
    <w:rsid w:val="00141A06"/>
    <w:rsid w:val="00141B59"/>
    <w:rsid w:val="00141DE2"/>
    <w:rsid w:val="0014237B"/>
    <w:rsid w:val="00142C78"/>
    <w:rsid w:val="00143422"/>
    <w:rsid w:val="00143690"/>
    <w:rsid w:val="00143D25"/>
    <w:rsid w:val="00144CE6"/>
    <w:rsid w:val="00145CBE"/>
    <w:rsid w:val="00145D43"/>
    <w:rsid w:val="00146326"/>
    <w:rsid w:val="00146573"/>
    <w:rsid w:val="001517C7"/>
    <w:rsid w:val="001526AD"/>
    <w:rsid w:val="00153541"/>
    <w:rsid w:val="00153804"/>
    <w:rsid w:val="00153AC5"/>
    <w:rsid w:val="00153E49"/>
    <w:rsid w:val="00154118"/>
    <w:rsid w:val="00154A11"/>
    <w:rsid w:val="00154A6C"/>
    <w:rsid w:val="001554A6"/>
    <w:rsid w:val="00155753"/>
    <w:rsid w:val="001610A7"/>
    <w:rsid w:val="001613DF"/>
    <w:rsid w:val="00164518"/>
    <w:rsid w:val="001645F4"/>
    <w:rsid w:val="00164A49"/>
    <w:rsid w:val="00164AC3"/>
    <w:rsid w:val="00165483"/>
    <w:rsid w:val="0016606A"/>
    <w:rsid w:val="00166432"/>
    <w:rsid w:val="001671E7"/>
    <w:rsid w:val="001672C5"/>
    <w:rsid w:val="00167BAA"/>
    <w:rsid w:val="0017049E"/>
    <w:rsid w:val="00170813"/>
    <w:rsid w:val="00170ABE"/>
    <w:rsid w:val="001710A2"/>
    <w:rsid w:val="00171339"/>
    <w:rsid w:val="00171FCF"/>
    <w:rsid w:val="001729BE"/>
    <w:rsid w:val="00173053"/>
    <w:rsid w:val="001733B8"/>
    <w:rsid w:val="001741DF"/>
    <w:rsid w:val="00174D1F"/>
    <w:rsid w:val="001761F6"/>
    <w:rsid w:val="0017621A"/>
    <w:rsid w:val="001766AD"/>
    <w:rsid w:val="001772CF"/>
    <w:rsid w:val="001800C0"/>
    <w:rsid w:val="001804B6"/>
    <w:rsid w:val="001808A4"/>
    <w:rsid w:val="0018133F"/>
    <w:rsid w:val="00182893"/>
    <w:rsid w:val="00182A49"/>
    <w:rsid w:val="00183074"/>
    <w:rsid w:val="001831D3"/>
    <w:rsid w:val="001839A7"/>
    <w:rsid w:val="00183A37"/>
    <w:rsid w:val="00183EE5"/>
    <w:rsid w:val="0018502D"/>
    <w:rsid w:val="00185594"/>
    <w:rsid w:val="00185C69"/>
    <w:rsid w:val="00186094"/>
    <w:rsid w:val="00186975"/>
    <w:rsid w:val="00186C57"/>
    <w:rsid w:val="001911B4"/>
    <w:rsid w:val="00191516"/>
    <w:rsid w:val="00191B7B"/>
    <w:rsid w:val="00191BCD"/>
    <w:rsid w:val="00192B47"/>
    <w:rsid w:val="00192C46"/>
    <w:rsid w:val="00193454"/>
    <w:rsid w:val="00193D49"/>
    <w:rsid w:val="0019617D"/>
    <w:rsid w:val="001963B4"/>
    <w:rsid w:val="00196637"/>
    <w:rsid w:val="00196AB9"/>
    <w:rsid w:val="00196C1E"/>
    <w:rsid w:val="001A0007"/>
    <w:rsid w:val="001A0C1E"/>
    <w:rsid w:val="001A16E4"/>
    <w:rsid w:val="001A1D4E"/>
    <w:rsid w:val="001A2589"/>
    <w:rsid w:val="001A29A5"/>
    <w:rsid w:val="001A2A37"/>
    <w:rsid w:val="001A4C19"/>
    <w:rsid w:val="001A4DAC"/>
    <w:rsid w:val="001A51F1"/>
    <w:rsid w:val="001A67AF"/>
    <w:rsid w:val="001A6804"/>
    <w:rsid w:val="001A6FF6"/>
    <w:rsid w:val="001A740D"/>
    <w:rsid w:val="001A7B60"/>
    <w:rsid w:val="001B0115"/>
    <w:rsid w:val="001B0C5F"/>
    <w:rsid w:val="001B13A7"/>
    <w:rsid w:val="001B15E0"/>
    <w:rsid w:val="001B1698"/>
    <w:rsid w:val="001B27D9"/>
    <w:rsid w:val="001B3363"/>
    <w:rsid w:val="001B3451"/>
    <w:rsid w:val="001B3BA3"/>
    <w:rsid w:val="001B3C1C"/>
    <w:rsid w:val="001B41C7"/>
    <w:rsid w:val="001B4EA4"/>
    <w:rsid w:val="001B5224"/>
    <w:rsid w:val="001B591A"/>
    <w:rsid w:val="001B5E4B"/>
    <w:rsid w:val="001B5FCD"/>
    <w:rsid w:val="001B66C2"/>
    <w:rsid w:val="001B73E1"/>
    <w:rsid w:val="001B7A65"/>
    <w:rsid w:val="001B7B82"/>
    <w:rsid w:val="001C13E2"/>
    <w:rsid w:val="001C17AE"/>
    <w:rsid w:val="001C1E99"/>
    <w:rsid w:val="001C21C4"/>
    <w:rsid w:val="001C3040"/>
    <w:rsid w:val="001C30B7"/>
    <w:rsid w:val="001C486E"/>
    <w:rsid w:val="001C4BAD"/>
    <w:rsid w:val="001C4F59"/>
    <w:rsid w:val="001C5023"/>
    <w:rsid w:val="001C5226"/>
    <w:rsid w:val="001C5F5E"/>
    <w:rsid w:val="001C6580"/>
    <w:rsid w:val="001C6DBB"/>
    <w:rsid w:val="001C71C2"/>
    <w:rsid w:val="001C733A"/>
    <w:rsid w:val="001D1C6E"/>
    <w:rsid w:val="001D1E64"/>
    <w:rsid w:val="001D1F58"/>
    <w:rsid w:val="001D2015"/>
    <w:rsid w:val="001D21BB"/>
    <w:rsid w:val="001D25F8"/>
    <w:rsid w:val="001D2FBF"/>
    <w:rsid w:val="001D33BB"/>
    <w:rsid w:val="001D5243"/>
    <w:rsid w:val="001D56B4"/>
    <w:rsid w:val="001D5785"/>
    <w:rsid w:val="001D6AEA"/>
    <w:rsid w:val="001D6B68"/>
    <w:rsid w:val="001D760C"/>
    <w:rsid w:val="001D7B41"/>
    <w:rsid w:val="001D7E97"/>
    <w:rsid w:val="001E063C"/>
    <w:rsid w:val="001E070D"/>
    <w:rsid w:val="001E09A2"/>
    <w:rsid w:val="001E0D82"/>
    <w:rsid w:val="001E1182"/>
    <w:rsid w:val="001E1947"/>
    <w:rsid w:val="001E329E"/>
    <w:rsid w:val="001E3527"/>
    <w:rsid w:val="001E41F3"/>
    <w:rsid w:val="001E4D15"/>
    <w:rsid w:val="001E5E0B"/>
    <w:rsid w:val="001E69C5"/>
    <w:rsid w:val="001E6BE8"/>
    <w:rsid w:val="001E6F15"/>
    <w:rsid w:val="001E71FA"/>
    <w:rsid w:val="001F02BB"/>
    <w:rsid w:val="001F05B3"/>
    <w:rsid w:val="001F05E0"/>
    <w:rsid w:val="001F1DC8"/>
    <w:rsid w:val="001F20F7"/>
    <w:rsid w:val="001F24BD"/>
    <w:rsid w:val="001F2900"/>
    <w:rsid w:val="001F2DAB"/>
    <w:rsid w:val="001F2F3B"/>
    <w:rsid w:val="001F4799"/>
    <w:rsid w:val="001F4B52"/>
    <w:rsid w:val="001F52C3"/>
    <w:rsid w:val="001F61E1"/>
    <w:rsid w:val="001F68FA"/>
    <w:rsid w:val="001F6ADC"/>
    <w:rsid w:val="002003EE"/>
    <w:rsid w:val="00200410"/>
    <w:rsid w:val="00200D57"/>
    <w:rsid w:val="00200E19"/>
    <w:rsid w:val="0020172E"/>
    <w:rsid w:val="0020187B"/>
    <w:rsid w:val="00202A21"/>
    <w:rsid w:val="00202B57"/>
    <w:rsid w:val="00202BB6"/>
    <w:rsid w:val="0020309E"/>
    <w:rsid w:val="00203446"/>
    <w:rsid w:val="00203B06"/>
    <w:rsid w:val="00204E57"/>
    <w:rsid w:val="0020533E"/>
    <w:rsid w:val="00205417"/>
    <w:rsid w:val="0020574E"/>
    <w:rsid w:val="00205CF3"/>
    <w:rsid w:val="00205E08"/>
    <w:rsid w:val="00206057"/>
    <w:rsid w:val="0020669C"/>
    <w:rsid w:val="00206ACD"/>
    <w:rsid w:val="00206F7B"/>
    <w:rsid w:val="00207076"/>
    <w:rsid w:val="00207BEF"/>
    <w:rsid w:val="00210244"/>
    <w:rsid w:val="00210F4F"/>
    <w:rsid w:val="00210FDC"/>
    <w:rsid w:val="002110DC"/>
    <w:rsid w:val="002119F3"/>
    <w:rsid w:val="00211C5A"/>
    <w:rsid w:val="00212CE8"/>
    <w:rsid w:val="00213EA9"/>
    <w:rsid w:val="0021501D"/>
    <w:rsid w:val="0021681B"/>
    <w:rsid w:val="00216E94"/>
    <w:rsid w:val="002174ED"/>
    <w:rsid w:val="00217A6B"/>
    <w:rsid w:val="002202E8"/>
    <w:rsid w:val="00220A12"/>
    <w:rsid w:val="00220A36"/>
    <w:rsid w:val="00220ABF"/>
    <w:rsid w:val="00220B23"/>
    <w:rsid w:val="002212C3"/>
    <w:rsid w:val="0022135A"/>
    <w:rsid w:val="00222117"/>
    <w:rsid w:val="00223A1B"/>
    <w:rsid w:val="00223B11"/>
    <w:rsid w:val="00225F04"/>
    <w:rsid w:val="0022788F"/>
    <w:rsid w:val="00227B3E"/>
    <w:rsid w:val="00227F9C"/>
    <w:rsid w:val="00230723"/>
    <w:rsid w:val="002311F2"/>
    <w:rsid w:val="00232834"/>
    <w:rsid w:val="00232C37"/>
    <w:rsid w:val="002356C8"/>
    <w:rsid w:val="00235D6D"/>
    <w:rsid w:val="00236E73"/>
    <w:rsid w:val="002376D0"/>
    <w:rsid w:val="00240C12"/>
    <w:rsid w:val="00240FB8"/>
    <w:rsid w:val="00241961"/>
    <w:rsid w:val="00241E55"/>
    <w:rsid w:val="00242EB3"/>
    <w:rsid w:val="00243145"/>
    <w:rsid w:val="002431EA"/>
    <w:rsid w:val="00243394"/>
    <w:rsid w:val="002436A6"/>
    <w:rsid w:val="00243755"/>
    <w:rsid w:val="00243D38"/>
    <w:rsid w:val="00244F2A"/>
    <w:rsid w:val="00245066"/>
    <w:rsid w:val="00245D01"/>
    <w:rsid w:val="00245E1F"/>
    <w:rsid w:val="0024775B"/>
    <w:rsid w:val="00247AAB"/>
    <w:rsid w:val="00247D08"/>
    <w:rsid w:val="002523D3"/>
    <w:rsid w:val="00253682"/>
    <w:rsid w:val="00253E87"/>
    <w:rsid w:val="00253F83"/>
    <w:rsid w:val="0025582C"/>
    <w:rsid w:val="00255DC4"/>
    <w:rsid w:val="00255F58"/>
    <w:rsid w:val="00255FF0"/>
    <w:rsid w:val="00257768"/>
    <w:rsid w:val="0026004D"/>
    <w:rsid w:val="00261347"/>
    <w:rsid w:val="00261A22"/>
    <w:rsid w:val="00262029"/>
    <w:rsid w:val="002630E0"/>
    <w:rsid w:val="00263B86"/>
    <w:rsid w:val="0026419E"/>
    <w:rsid w:val="00264DDF"/>
    <w:rsid w:val="00265B9B"/>
    <w:rsid w:val="00265D7A"/>
    <w:rsid w:val="0026642D"/>
    <w:rsid w:val="00266652"/>
    <w:rsid w:val="00267363"/>
    <w:rsid w:val="00270A44"/>
    <w:rsid w:val="0027229B"/>
    <w:rsid w:val="00273288"/>
    <w:rsid w:val="00274751"/>
    <w:rsid w:val="00275D12"/>
    <w:rsid w:val="00275EDA"/>
    <w:rsid w:val="00275EFC"/>
    <w:rsid w:val="00275F52"/>
    <w:rsid w:val="00276181"/>
    <w:rsid w:val="00276E01"/>
    <w:rsid w:val="00277B44"/>
    <w:rsid w:val="00280AA1"/>
    <w:rsid w:val="00281CD8"/>
    <w:rsid w:val="00281D97"/>
    <w:rsid w:val="00282919"/>
    <w:rsid w:val="00283073"/>
    <w:rsid w:val="0028349E"/>
    <w:rsid w:val="00283DDE"/>
    <w:rsid w:val="00283E36"/>
    <w:rsid w:val="00284F7B"/>
    <w:rsid w:val="002857E7"/>
    <w:rsid w:val="002860C4"/>
    <w:rsid w:val="00291AC4"/>
    <w:rsid w:val="002925F7"/>
    <w:rsid w:val="00292B5B"/>
    <w:rsid w:val="002936BC"/>
    <w:rsid w:val="00293C6F"/>
    <w:rsid w:val="00293E27"/>
    <w:rsid w:val="002941FB"/>
    <w:rsid w:val="002946D3"/>
    <w:rsid w:val="00294827"/>
    <w:rsid w:val="00294DB5"/>
    <w:rsid w:val="00295468"/>
    <w:rsid w:val="00295850"/>
    <w:rsid w:val="002958D9"/>
    <w:rsid w:val="00295F0A"/>
    <w:rsid w:val="002977ED"/>
    <w:rsid w:val="002979E8"/>
    <w:rsid w:val="002979F7"/>
    <w:rsid w:val="002A0057"/>
    <w:rsid w:val="002A076D"/>
    <w:rsid w:val="002A10DA"/>
    <w:rsid w:val="002A12FB"/>
    <w:rsid w:val="002A192B"/>
    <w:rsid w:val="002A221E"/>
    <w:rsid w:val="002A2C1F"/>
    <w:rsid w:val="002A45BA"/>
    <w:rsid w:val="002A4BB7"/>
    <w:rsid w:val="002A4D8B"/>
    <w:rsid w:val="002A622E"/>
    <w:rsid w:val="002A6B19"/>
    <w:rsid w:val="002A6D98"/>
    <w:rsid w:val="002A7849"/>
    <w:rsid w:val="002A7D18"/>
    <w:rsid w:val="002B0C57"/>
    <w:rsid w:val="002B0EB5"/>
    <w:rsid w:val="002B12F7"/>
    <w:rsid w:val="002B2847"/>
    <w:rsid w:val="002B314A"/>
    <w:rsid w:val="002B37A3"/>
    <w:rsid w:val="002B3E63"/>
    <w:rsid w:val="002B4334"/>
    <w:rsid w:val="002B4CF1"/>
    <w:rsid w:val="002B4E0F"/>
    <w:rsid w:val="002B5741"/>
    <w:rsid w:val="002B5BEE"/>
    <w:rsid w:val="002B5FD4"/>
    <w:rsid w:val="002B654C"/>
    <w:rsid w:val="002B7860"/>
    <w:rsid w:val="002B7C43"/>
    <w:rsid w:val="002B7CEE"/>
    <w:rsid w:val="002C1706"/>
    <w:rsid w:val="002C1CF3"/>
    <w:rsid w:val="002C2398"/>
    <w:rsid w:val="002C258D"/>
    <w:rsid w:val="002C351A"/>
    <w:rsid w:val="002C3B4B"/>
    <w:rsid w:val="002C4C0E"/>
    <w:rsid w:val="002C4F9D"/>
    <w:rsid w:val="002C5024"/>
    <w:rsid w:val="002C50C6"/>
    <w:rsid w:val="002C5663"/>
    <w:rsid w:val="002C5E85"/>
    <w:rsid w:val="002D00E5"/>
    <w:rsid w:val="002D122B"/>
    <w:rsid w:val="002D191A"/>
    <w:rsid w:val="002D231B"/>
    <w:rsid w:val="002D3E0E"/>
    <w:rsid w:val="002D3F64"/>
    <w:rsid w:val="002D447B"/>
    <w:rsid w:val="002D502E"/>
    <w:rsid w:val="002D5098"/>
    <w:rsid w:val="002D5132"/>
    <w:rsid w:val="002D75CB"/>
    <w:rsid w:val="002E0F49"/>
    <w:rsid w:val="002E1EE8"/>
    <w:rsid w:val="002E320F"/>
    <w:rsid w:val="002E3947"/>
    <w:rsid w:val="002E3B7C"/>
    <w:rsid w:val="002E4205"/>
    <w:rsid w:val="002E59A4"/>
    <w:rsid w:val="002E5F4D"/>
    <w:rsid w:val="002E67F0"/>
    <w:rsid w:val="002E7C6B"/>
    <w:rsid w:val="002F088E"/>
    <w:rsid w:val="002F0AA0"/>
    <w:rsid w:val="002F1A33"/>
    <w:rsid w:val="002F228E"/>
    <w:rsid w:val="002F24CE"/>
    <w:rsid w:val="002F30BE"/>
    <w:rsid w:val="002F32B2"/>
    <w:rsid w:val="002F340F"/>
    <w:rsid w:val="002F404D"/>
    <w:rsid w:val="002F472A"/>
    <w:rsid w:val="002F4F62"/>
    <w:rsid w:val="002F56DA"/>
    <w:rsid w:val="002F5AF8"/>
    <w:rsid w:val="002F6753"/>
    <w:rsid w:val="002F6A69"/>
    <w:rsid w:val="002F6C4F"/>
    <w:rsid w:val="002F6DA9"/>
    <w:rsid w:val="002F7AAA"/>
    <w:rsid w:val="00300B42"/>
    <w:rsid w:val="00301188"/>
    <w:rsid w:val="003013B8"/>
    <w:rsid w:val="00301963"/>
    <w:rsid w:val="00301C0F"/>
    <w:rsid w:val="00302A2C"/>
    <w:rsid w:val="00302E56"/>
    <w:rsid w:val="003030DC"/>
    <w:rsid w:val="003039DA"/>
    <w:rsid w:val="00303C0A"/>
    <w:rsid w:val="003052E9"/>
    <w:rsid w:val="00305409"/>
    <w:rsid w:val="0030790D"/>
    <w:rsid w:val="00307CA4"/>
    <w:rsid w:val="00310823"/>
    <w:rsid w:val="00310A36"/>
    <w:rsid w:val="00312007"/>
    <w:rsid w:val="00312DFD"/>
    <w:rsid w:val="00313B48"/>
    <w:rsid w:val="00314CCB"/>
    <w:rsid w:val="00314DB3"/>
    <w:rsid w:val="00316ADC"/>
    <w:rsid w:val="00316D63"/>
    <w:rsid w:val="00317912"/>
    <w:rsid w:val="0032110B"/>
    <w:rsid w:val="00321A0E"/>
    <w:rsid w:val="00321E67"/>
    <w:rsid w:val="00323097"/>
    <w:rsid w:val="003230F1"/>
    <w:rsid w:val="0032441B"/>
    <w:rsid w:val="003244D1"/>
    <w:rsid w:val="00324CDB"/>
    <w:rsid w:val="00326021"/>
    <w:rsid w:val="003324E0"/>
    <w:rsid w:val="00332928"/>
    <w:rsid w:val="0033463A"/>
    <w:rsid w:val="003350E5"/>
    <w:rsid w:val="00336875"/>
    <w:rsid w:val="00337988"/>
    <w:rsid w:val="00337F21"/>
    <w:rsid w:val="00340BF6"/>
    <w:rsid w:val="00341121"/>
    <w:rsid w:val="00341B75"/>
    <w:rsid w:val="00343C53"/>
    <w:rsid w:val="0034523B"/>
    <w:rsid w:val="003466AD"/>
    <w:rsid w:val="00347054"/>
    <w:rsid w:val="00347873"/>
    <w:rsid w:val="00347EB2"/>
    <w:rsid w:val="00350F38"/>
    <w:rsid w:val="0035148D"/>
    <w:rsid w:val="0035274B"/>
    <w:rsid w:val="003527CF"/>
    <w:rsid w:val="003536C1"/>
    <w:rsid w:val="0035635D"/>
    <w:rsid w:val="003563DC"/>
    <w:rsid w:val="00356899"/>
    <w:rsid w:val="00356BA0"/>
    <w:rsid w:val="0035760F"/>
    <w:rsid w:val="00360CD0"/>
    <w:rsid w:val="00362568"/>
    <w:rsid w:val="00362738"/>
    <w:rsid w:val="00363F28"/>
    <w:rsid w:val="00364262"/>
    <w:rsid w:val="003645D7"/>
    <w:rsid w:val="0036497A"/>
    <w:rsid w:val="00364F60"/>
    <w:rsid w:val="00367644"/>
    <w:rsid w:val="003678BD"/>
    <w:rsid w:val="003707D3"/>
    <w:rsid w:val="00372D8C"/>
    <w:rsid w:val="00373587"/>
    <w:rsid w:val="003735BE"/>
    <w:rsid w:val="003739E3"/>
    <w:rsid w:val="003745C3"/>
    <w:rsid w:val="00375141"/>
    <w:rsid w:val="00375852"/>
    <w:rsid w:val="0037698A"/>
    <w:rsid w:val="003801B7"/>
    <w:rsid w:val="00380683"/>
    <w:rsid w:val="00380785"/>
    <w:rsid w:val="003807FC"/>
    <w:rsid w:val="00380E2C"/>
    <w:rsid w:val="003810CA"/>
    <w:rsid w:val="003814E5"/>
    <w:rsid w:val="00381B4C"/>
    <w:rsid w:val="00383123"/>
    <w:rsid w:val="00383682"/>
    <w:rsid w:val="00383DA1"/>
    <w:rsid w:val="00383DBB"/>
    <w:rsid w:val="00384511"/>
    <w:rsid w:val="00385BF6"/>
    <w:rsid w:val="00386A4B"/>
    <w:rsid w:val="003877EA"/>
    <w:rsid w:val="003905F3"/>
    <w:rsid w:val="003917CB"/>
    <w:rsid w:val="003926AA"/>
    <w:rsid w:val="00396C61"/>
    <w:rsid w:val="00397CCB"/>
    <w:rsid w:val="003A004F"/>
    <w:rsid w:val="003A1C0C"/>
    <w:rsid w:val="003A1CE2"/>
    <w:rsid w:val="003A1D35"/>
    <w:rsid w:val="003A2642"/>
    <w:rsid w:val="003A30C5"/>
    <w:rsid w:val="003A4085"/>
    <w:rsid w:val="003A4A87"/>
    <w:rsid w:val="003A4C43"/>
    <w:rsid w:val="003A4ECC"/>
    <w:rsid w:val="003A4F1C"/>
    <w:rsid w:val="003A5098"/>
    <w:rsid w:val="003B02AC"/>
    <w:rsid w:val="003B06ED"/>
    <w:rsid w:val="003B07C4"/>
    <w:rsid w:val="003B27A7"/>
    <w:rsid w:val="003B360F"/>
    <w:rsid w:val="003B374F"/>
    <w:rsid w:val="003B3BF5"/>
    <w:rsid w:val="003B713D"/>
    <w:rsid w:val="003C17B4"/>
    <w:rsid w:val="003C1904"/>
    <w:rsid w:val="003C1B8E"/>
    <w:rsid w:val="003C1DE9"/>
    <w:rsid w:val="003C4811"/>
    <w:rsid w:val="003C4C04"/>
    <w:rsid w:val="003C4CA3"/>
    <w:rsid w:val="003C4D7F"/>
    <w:rsid w:val="003C5391"/>
    <w:rsid w:val="003C5B1C"/>
    <w:rsid w:val="003C6E43"/>
    <w:rsid w:val="003C6E91"/>
    <w:rsid w:val="003C70CF"/>
    <w:rsid w:val="003C7222"/>
    <w:rsid w:val="003C7BB8"/>
    <w:rsid w:val="003C7D32"/>
    <w:rsid w:val="003D063A"/>
    <w:rsid w:val="003D0759"/>
    <w:rsid w:val="003D103F"/>
    <w:rsid w:val="003D28DD"/>
    <w:rsid w:val="003D2EE8"/>
    <w:rsid w:val="003D2F71"/>
    <w:rsid w:val="003D3570"/>
    <w:rsid w:val="003D36E6"/>
    <w:rsid w:val="003D458E"/>
    <w:rsid w:val="003D54FA"/>
    <w:rsid w:val="003D5B65"/>
    <w:rsid w:val="003D6541"/>
    <w:rsid w:val="003D66EB"/>
    <w:rsid w:val="003D6838"/>
    <w:rsid w:val="003D716B"/>
    <w:rsid w:val="003E0222"/>
    <w:rsid w:val="003E0E5A"/>
    <w:rsid w:val="003E149A"/>
    <w:rsid w:val="003E1A36"/>
    <w:rsid w:val="003E1AF7"/>
    <w:rsid w:val="003E22F9"/>
    <w:rsid w:val="003E24D7"/>
    <w:rsid w:val="003E316D"/>
    <w:rsid w:val="003E34C7"/>
    <w:rsid w:val="003E3DD4"/>
    <w:rsid w:val="003E49EB"/>
    <w:rsid w:val="003E5A59"/>
    <w:rsid w:val="003E5D3B"/>
    <w:rsid w:val="003E705F"/>
    <w:rsid w:val="003E7A13"/>
    <w:rsid w:val="003F06FD"/>
    <w:rsid w:val="003F0BB2"/>
    <w:rsid w:val="003F1537"/>
    <w:rsid w:val="003F1645"/>
    <w:rsid w:val="003F18E2"/>
    <w:rsid w:val="003F1A77"/>
    <w:rsid w:val="003F2400"/>
    <w:rsid w:val="003F31F2"/>
    <w:rsid w:val="003F3B11"/>
    <w:rsid w:val="003F62C6"/>
    <w:rsid w:val="0040016B"/>
    <w:rsid w:val="004011D8"/>
    <w:rsid w:val="0040163E"/>
    <w:rsid w:val="004037E8"/>
    <w:rsid w:val="004040A8"/>
    <w:rsid w:val="004041C4"/>
    <w:rsid w:val="00404D86"/>
    <w:rsid w:val="004109D2"/>
    <w:rsid w:val="00410BE5"/>
    <w:rsid w:val="00410C28"/>
    <w:rsid w:val="00410D44"/>
    <w:rsid w:val="00410D7D"/>
    <w:rsid w:val="00411BE0"/>
    <w:rsid w:val="00411CE0"/>
    <w:rsid w:val="004120C1"/>
    <w:rsid w:val="0041219E"/>
    <w:rsid w:val="00412DDE"/>
    <w:rsid w:val="004134B3"/>
    <w:rsid w:val="00413F7E"/>
    <w:rsid w:val="004162C3"/>
    <w:rsid w:val="00416EFC"/>
    <w:rsid w:val="00416F7B"/>
    <w:rsid w:val="0041701C"/>
    <w:rsid w:val="00420051"/>
    <w:rsid w:val="00420C31"/>
    <w:rsid w:val="00422350"/>
    <w:rsid w:val="00422F72"/>
    <w:rsid w:val="0042343D"/>
    <w:rsid w:val="0042414F"/>
    <w:rsid w:val="004242F1"/>
    <w:rsid w:val="0042487B"/>
    <w:rsid w:val="00426A9A"/>
    <w:rsid w:val="0042747D"/>
    <w:rsid w:val="00427C49"/>
    <w:rsid w:val="004300A0"/>
    <w:rsid w:val="00430CE9"/>
    <w:rsid w:val="00431471"/>
    <w:rsid w:val="004315EE"/>
    <w:rsid w:val="00431E13"/>
    <w:rsid w:val="004323CD"/>
    <w:rsid w:val="00432A6B"/>
    <w:rsid w:val="00432F7A"/>
    <w:rsid w:val="0043357A"/>
    <w:rsid w:val="00434B77"/>
    <w:rsid w:val="0043544E"/>
    <w:rsid w:val="00436371"/>
    <w:rsid w:val="00436A9F"/>
    <w:rsid w:val="004371BA"/>
    <w:rsid w:val="00437331"/>
    <w:rsid w:val="0044026A"/>
    <w:rsid w:val="004406DB"/>
    <w:rsid w:val="0044198C"/>
    <w:rsid w:val="00441EC5"/>
    <w:rsid w:val="00442D34"/>
    <w:rsid w:val="00443150"/>
    <w:rsid w:val="00444678"/>
    <w:rsid w:val="00444831"/>
    <w:rsid w:val="00444983"/>
    <w:rsid w:val="0044550D"/>
    <w:rsid w:val="0044669D"/>
    <w:rsid w:val="0045024A"/>
    <w:rsid w:val="004509F6"/>
    <w:rsid w:val="00451F36"/>
    <w:rsid w:val="00452165"/>
    <w:rsid w:val="00453394"/>
    <w:rsid w:val="00453FE3"/>
    <w:rsid w:val="00454ABC"/>
    <w:rsid w:val="00454CCC"/>
    <w:rsid w:val="00455190"/>
    <w:rsid w:val="00455328"/>
    <w:rsid w:val="00455B43"/>
    <w:rsid w:val="0045787F"/>
    <w:rsid w:val="00457CBC"/>
    <w:rsid w:val="00460590"/>
    <w:rsid w:val="00460981"/>
    <w:rsid w:val="00460D1A"/>
    <w:rsid w:val="00461B73"/>
    <w:rsid w:val="00462619"/>
    <w:rsid w:val="004631EC"/>
    <w:rsid w:val="00464520"/>
    <w:rsid w:val="00464F27"/>
    <w:rsid w:val="004664A1"/>
    <w:rsid w:val="00466F11"/>
    <w:rsid w:val="00467FA8"/>
    <w:rsid w:val="00470D55"/>
    <w:rsid w:val="00471092"/>
    <w:rsid w:val="00471B88"/>
    <w:rsid w:val="00471C7C"/>
    <w:rsid w:val="004725B8"/>
    <w:rsid w:val="0047268C"/>
    <w:rsid w:val="004739C0"/>
    <w:rsid w:val="00473E0E"/>
    <w:rsid w:val="00473FA1"/>
    <w:rsid w:val="00474662"/>
    <w:rsid w:val="00474CE1"/>
    <w:rsid w:val="004762DD"/>
    <w:rsid w:val="0047733E"/>
    <w:rsid w:val="0047737D"/>
    <w:rsid w:val="0048071D"/>
    <w:rsid w:val="00480933"/>
    <w:rsid w:val="00480953"/>
    <w:rsid w:val="00480B01"/>
    <w:rsid w:val="004814D7"/>
    <w:rsid w:val="004815C8"/>
    <w:rsid w:val="00481D50"/>
    <w:rsid w:val="004820E4"/>
    <w:rsid w:val="0048379E"/>
    <w:rsid w:val="00483AE7"/>
    <w:rsid w:val="00483B4A"/>
    <w:rsid w:val="00483B93"/>
    <w:rsid w:val="00483CE2"/>
    <w:rsid w:val="0048412F"/>
    <w:rsid w:val="0048424A"/>
    <w:rsid w:val="00484778"/>
    <w:rsid w:val="00485DB2"/>
    <w:rsid w:val="0048681D"/>
    <w:rsid w:val="00486F13"/>
    <w:rsid w:val="0048714D"/>
    <w:rsid w:val="00487410"/>
    <w:rsid w:val="00487DEC"/>
    <w:rsid w:val="00490AC4"/>
    <w:rsid w:val="0049255E"/>
    <w:rsid w:val="004936FE"/>
    <w:rsid w:val="004948D4"/>
    <w:rsid w:val="004951C6"/>
    <w:rsid w:val="00495B32"/>
    <w:rsid w:val="00495CB3"/>
    <w:rsid w:val="00496301"/>
    <w:rsid w:val="004969C6"/>
    <w:rsid w:val="00496A12"/>
    <w:rsid w:val="00496DE9"/>
    <w:rsid w:val="004970C2"/>
    <w:rsid w:val="004A06F0"/>
    <w:rsid w:val="004A06FA"/>
    <w:rsid w:val="004A1958"/>
    <w:rsid w:val="004A2BD6"/>
    <w:rsid w:val="004A349D"/>
    <w:rsid w:val="004A398A"/>
    <w:rsid w:val="004A461B"/>
    <w:rsid w:val="004A7485"/>
    <w:rsid w:val="004B0AB6"/>
    <w:rsid w:val="004B0EEF"/>
    <w:rsid w:val="004B1258"/>
    <w:rsid w:val="004B1C94"/>
    <w:rsid w:val="004B1EC1"/>
    <w:rsid w:val="004B2CE4"/>
    <w:rsid w:val="004B3189"/>
    <w:rsid w:val="004B329D"/>
    <w:rsid w:val="004B3939"/>
    <w:rsid w:val="004B482A"/>
    <w:rsid w:val="004B49FD"/>
    <w:rsid w:val="004B4FE2"/>
    <w:rsid w:val="004B5B03"/>
    <w:rsid w:val="004B748A"/>
    <w:rsid w:val="004B75B7"/>
    <w:rsid w:val="004B7F14"/>
    <w:rsid w:val="004C0356"/>
    <w:rsid w:val="004C16D7"/>
    <w:rsid w:val="004C1BE2"/>
    <w:rsid w:val="004C1D54"/>
    <w:rsid w:val="004C2AA5"/>
    <w:rsid w:val="004C2AF8"/>
    <w:rsid w:val="004C35DE"/>
    <w:rsid w:val="004C37CC"/>
    <w:rsid w:val="004C4E81"/>
    <w:rsid w:val="004C5188"/>
    <w:rsid w:val="004C6CA9"/>
    <w:rsid w:val="004D0F63"/>
    <w:rsid w:val="004D0FE6"/>
    <w:rsid w:val="004D1AD3"/>
    <w:rsid w:val="004D218B"/>
    <w:rsid w:val="004D2A8A"/>
    <w:rsid w:val="004D2DDB"/>
    <w:rsid w:val="004D34F9"/>
    <w:rsid w:val="004D4CFF"/>
    <w:rsid w:val="004D50F4"/>
    <w:rsid w:val="004D59A5"/>
    <w:rsid w:val="004D68F9"/>
    <w:rsid w:val="004E01DA"/>
    <w:rsid w:val="004E0C63"/>
    <w:rsid w:val="004E0E63"/>
    <w:rsid w:val="004E1161"/>
    <w:rsid w:val="004E143A"/>
    <w:rsid w:val="004E1D17"/>
    <w:rsid w:val="004E290D"/>
    <w:rsid w:val="004E2C5A"/>
    <w:rsid w:val="004E3244"/>
    <w:rsid w:val="004E3465"/>
    <w:rsid w:val="004E35E1"/>
    <w:rsid w:val="004E45CE"/>
    <w:rsid w:val="004E537A"/>
    <w:rsid w:val="004E57C6"/>
    <w:rsid w:val="004E5E83"/>
    <w:rsid w:val="004E5EA6"/>
    <w:rsid w:val="004E6E42"/>
    <w:rsid w:val="004E7520"/>
    <w:rsid w:val="004F0400"/>
    <w:rsid w:val="004F1436"/>
    <w:rsid w:val="004F191F"/>
    <w:rsid w:val="004F1A59"/>
    <w:rsid w:val="004F1F01"/>
    <w:rsid w:val="004F3748"/>
    <w:rsid w:val="004F4AAA"/>
    <w:rsid w:val="004F5851"/>
    <w:rsid w:val="004F61F5"/>
    <w:rsid w:val="004F762E"/>
    <w:rsid w:val="00500308"/>
    <w:rsid w:val="00502095"/>
    <w:rsid w:val="005020BE"/>
    <w:rsid w:val="00504CAE"/>
    <w:rsid w:val="00504FEB"/>
    <w:rsid w:val="00505999"/>
    <w:rsid w:val="00506C4B"/>
    <w:rsid w:val="0050749F"/>
    <w:rsid w:val="005075ED"/>
    <w:rsid w:val="005076BB"/>
    <w:rsid w:val="00507A5C"/>
    <w:rsid w:val="005105B3"/>
    <w:rsid w:val="00510914"/>
    <w:rsid w:val="005118F8"/>
    <w:rsid w:val="00512179"/>
    <w:rsid w:val="005146C3"/>
    <w:rsid w:val="00514756"/>
    <w:rsid w:val="00514D73"/>
    <w:rsid w:val="00514E5C"/>
    <w:rsid w:val="00515562"/>
    <w:rsid w:val="005155D6"/>
    <w:rsid w:val="0051580D"/>
    <w:rsid w:val="0051681B"/>
    <w:rsid w:val="005204C1"/>
    <w:rsid w:val="0052120D"/>
    <w:rsid w:val="0052122E"/>
    <w:rsid w:val="00521A50"/>
    <w:rsid w:val="0052608E"/>
    <w:rsid w:val="00526C21"/>
    <w:rsid w:val="00527E8D"/>
    <w:rsid w:val="005305EA"/>
    <w:rsid w:val="00530F77"/>
    <w:rsid w:val="00533765"/>
    <w:rsid w:val="00534436"/>
    <w:rsid w:val="00534A0D"/>
    <w:rsid w:val="00534CFE"/>
    <w:rsid w:val="00534FAF"/>
    <w:rsid w:val="005353F0"/>
    <w:rsid w:val="00535498"/>
    <w:rsid w:val="00535D3E"/>
    <w:rsid w:val="005365AB"/>
    <w:rsid w:val="005370B3"/>
    <w:rsid w:val="005373CC"/>
    <w:rsid w:val="00537C09"/>
    <w:rsid w:val="00537F52"/>
    <w:rsid w:val="0054057E"/>
    <w:rsid w:val="00540C7E"/>
    <w:rsid w:val="00540CE5"/>
    <w:rsid w:val="00541762"/>
    <w:rsid w:val="005418B7"/>
    <w:rsid w:val="00541DAE"/>
    <w:rsid w:val="005428A1"/>
    <w:rsid w:val="00542961"/>
    <w:rsid w:val="00543905"/>
    <w:rsid w:val="00544887"/>
    <w:rsid w:val="00544C58"/>
    <w:rsid w:val="00544FCB"/>
    <w:rsid w:val="005453BE"/>
    <w:rsid w:val="005458D3"/>
    <w:rsid w:val="00550C81"/>
    <w:rsid w:val="00550C9D"/>
    <w:rsid w:val="0055128E"/>
    <w:rsid w:val="0055142B"/>
    <w:rsid w:val="005517F3"/>
    <w:rsid w:val="00551863"/>
    <w:rsid w:val="00552DD8"/>
    <w:rsid w:val="0055344D"/>
    <w:rsid w:val="00554698"/>
    <w:rsid w:val="0055478F"/>
    <w:rsid w:val="00554F51"/>
    <w:rsid w:val="0055506E"/>
    <w:rsid w:val="005552C0"/>
    <w:rsid w:val="005568E9"/>
    <w:rsid w:val="005569B1"/>
    <w:rsid w:val="00556E5D"/>
    <w:rsid w:val="00557349"/>
    <w:rsid w:val="00557A7D"/>
    <w:rsid w:val="00560151"/>
    <w:rsid w:val="00560801"/>
    <w:rsid w:val="00561467"/>
    <w:rsid w:val="00561870"/>
    <w:rsid w:val="005620CD"/>
    <w:rsid w:val="005620D7"/>
    <w:rsid w:val="00562843"/>
    <w:rsid w:val="005634BD"/>
    <w:rsid w:val="00563D58"/>
    <w:rsid w:val="00565333"/>
    <w:rsid w:val="005659E7"/>
    <w:rsid w:val="00565B9E"/>
    <w:rsid w:val="00565D55"/>
    <w:rsid w:val="005677DD"/>
    <w:rsid w:val="0057083A"/>
    <w:rsid w:val="0057094C"/>
    <w:rsid w:val="00571884"/>
    <w:rsid w:val="005726F5"/>
    <w:rsid w:val="00573AA1"/>
    <w:rsid w:val="005740DE"/>
    <w:rsid w:val="00574EA5"/>
    <w:rsid w:val="00575A75"/>
    <w:rsid w:val="00575B11"/>
    <w:rsid w:val="00575B9B"/>
    <w:rsid w:val="00575E27"/>
    <w:rsid w:val="0057650D"/>
    <w:rsid w:val="0057703E"/>
    <w:rsid w:val="00577B04"/>
    <w:rsid w:val="005801A8"/>
    <w:rsid w:val="00580AD3"/>
    <w:rsid w:val="00582BF8"/>
    <w:rsid w:val="00582C2D"/>
    <w:rsid w:val="0058338F"/>
    <w:rsid w:val="005833C2"/>
    <w:rsid w:val="005842EC"/>
    <w:rsid w:val="005848F6"/>
    <w:rsid w:val="00584A96"/>
    <w:rsid w:val="00585171"/>
    <w:rsid w:val="00586B4A"/>
    <w:rsid w:val="00587BCE"/>
    <w:rsid w:val="00587C38"/>
    <w:rsid w:val="0059012C"/>
    <w:rsid w:val="0059241F"/>
    <w:rsid w:val="00592B27"/>
    <w:rsid w:val="00592D74"/>
    <w:rsid w:val="00593222"/>
    <w:rsid w:val="00596977"/>
    <w:rsid w:val="0059697F"/>
    <w:rsid w:val="005A01FB"/>
    <w:rsid w:val="005A02B9"/>
    <w:rsid w:val="005A06E0"/>
    <w:rsid w:val="005A0A5C"/>
    <w:rsid w:val="005A0BA9"/>
    <w:rsid w:val="005A1A4A"/>
    <w:rsid w:val="005A215F"/>
    <w:rsid w:val="005A235F"/>
    <w:rsid w:val="005A25EF"/>
    <w:rsid w:val="005A3574"/>
    <w:rsid w:val="005A3FDA"/>
    <w:rsid w:val="005A57E4"/>
    <w:rsid w:val="005A5BCD"/>
    <w:rsid w:val="005A6244"/>
    <w:rsid w:val="005A67CF"/>
    <w:rsid w:val="005A6BB0"/>
    <w:rsid w:val="005A75C4"/>
    <w:rsid w:val="005A794C"/>
    <w:rsid w:val="005A79D8"/>
    <w:rsid w:val="005B0B61"/>
    <w:rsid w:val="005B1D62"/>
    <w:rsid w:val="005B2778"/>
    <w:rsid w:val="005B2C57"/>
    <w:rsid w:val="005B383F"/>
    <w:rsid w:val="005B4372"/>
    <w:rsid w:val="005B4917"/>
    <w:rsid w:val="005B5717"/>
    <w:rsid w:val="005B5FC2"/>
    <w:rsid w:val="005B70B1"/>
    <w:rsid w:val="005B782B"/>
    <w:rsid w:val="005C106F"/>
    <w:rsid w:val="005C1535"/>
    <w:rsid w:val="005C2DCD"/>
    <w:rsid w:val="005C37DA"/>
    <w:rsid w:val="005C37F3"/>
    <w:rsid w:val="005C39D2"/>
    <w:rsid w:val="005C5465"/>
    <w:rsid w:val="005C5A4C"/>
    <w:rsid w:val="005C66C3"/>
    <w:rsid w:val="005C6E1C"/>
    <w:rsid w:val="005C6E8C"/>
    <w:rsid w:val="005C6FCB"/>
    <w:rsid w:val="005D0569"/>
    <w:rsid w:val="005D1F34"/>
    <w:rsid w:val="005D2306"/>
    <w:rsid w:val="005D286B"/>
    <w:rsid w:val="005D2BCC"/>
    <w:rsid w:val="005D33FF"/>
    <w:rsid w:val="005D36E6"/>
    <w:rsid w:val="005D3C2C"/>
    <w:rsid w:val="005D3FD0"/>
    <w:rsid w:val="005D4415"/>
    <w:rsid w:val="005D4882"/>
    <w:rsid w:val="005D4CEA"/>
    <w:rsid w:val="005D4D5C"/>
    <w:rsid w:val="005D5D90"/>
    <w:rsid w:val="005D639B"/>
    <w:rsid w:val="005D68AD"/>
    <w:rsid w:val="005D7266"/>
    <w:rsid w:val="005D7669"/>
    <w:rsid w:val="005D7D85"/>
    <w:rsid w:val="005E1838"/>
    <w:rsid w:val="005E1DEB"/>
    <w:rsid w:val="005E2413"/>
    <w:rsid w:val="005E25E0"/>
    <w:rsid w:val="005E2715"/>
    <w:rsid w:val="005E28AB"/>
    <w:rsid w:val="005E2A5A"/>
    <w:rsid w:val="005E2C44"/>
    <w:rsid w:val="005E3493"/>
    <w:rsid w:val="005E390D"/>
    <w:rsid w:val="005E47C1"/>
    <w:rsid w:val="005E53B3"/>
    <w:rsid w:val="005E57B7"/>
    <w:rsid w:val="005E68D3"/>
    <w:rsid w:val="005E6F86"/>
    <w:rsid w:val="005E72EE"/>
    <w:rsid w:val="005E7440"/>
    <w:rsid w:val="005E75F4"/>
    <w:rsid w:val="005F01AF"/>
    <w:rsid w:val="005F052D"/>
    <w:rsid w:val="005F09C6"/>
    <w:rsid w:val="005F19AE"/>
    <w:rsid w:val="005F1C47"/>
    <w:rsid w:val="005F3A0F"/>
    <w:rsid w:val="005F48B1"/>
    <w:rsid w:val="005F509F"/>
    <w:rsid w:val="005F5E8A"/>
    <w:rsid w:val="005F60A7"/>
    <w:rsid w:val="005F6A73"/>
    <w:rsid w:val="005F758B"/>
    <w:rsid w:val="006003E1"/>
    <w:rsid w:val="00600409"/>
    <w:rsid w:val="00600EF9"/>
    <w:rsid w:val="00601005"/>
    <w:rsid w:val="0060112A"/>
    <w:rsid w:val="00602BA6"/>
    <w:rsid w:val="0060426B"/>
    <w:rsid w:val="006042DE"/>
    <w:rsid w:val="00604BAC"/>
    <w:rsid w:val="006061CE"/>
    <w:rsid w:val="006075F4"/>
    <w:rsid w:val="00607835"/>
    <w:rsid w:val="00607BF2"/>
    <w:rsid w:val="00607ECA"/>
    <w:rsid w:val="00610135"/>
    <w:rsid w:val="0061087A"/>
    <w:rsid w:val="0061114D"/>
    <w:rsid w:val="00611667"/>
    <w:rsid w:val="00611A2E"/>
    <w:rsid w:val="006125D5"/>
    <w:rsid w:val="00613AFE"/>
    <w:rsid w:val="00614117"/>
    <w:rsid w:val="00614F7D"/>
    <w:rsid w:val="0061501D"/>
    <w:rsid w:val="00615F57"/>
    <w:rsid w:val="00616605"/>
    <w:rsid w:val="00616C66"/>
    <w:rsid w:val="00616CAC"/>
    <w:rsid w:val="00616CBA"/>
    <w:rsid w:val="00616E51"/>
    <w:rsid w:val="00617384"/>
    <w:rsid w:val="00617643"/>
    <w:rsid w:val="00621188"/>
    <w:rsid w:val="00623F19"/>
    <w:rsid w:val="006257ED"/>
    <w:rsid w:val="00627128"/>
    <w:rsid w:val="00627F33"/>
    <w:rsid w:val="00630479"/>
    <w:rsid w:val="00631943"/>
    <w:rsid w:val="0063282F"/>
    <w:rsid w:val="006335B5"/>
    <w:rsid w:val="006336F2"/>
    <w:rsid w:val="0063439C"/>
    <w:rsid w:val="00634E79"/>
    <w:rsid w:val="00635038"/>
    <w:rsid w:val="00635815"/>
    <w:rsid w:val="00635C5D"/>
    <w:rsid w:val="0063649F"/>
    <w:rsid w:val="00636F27"/>
    <w:rsid w:val="00637BB3"/>
    <w:rsid w:val="00640C01"/>
    <w:rsid w:val="0064151D"/>
    <w:rsid w:val="0064251E"/>
    <w:rsid w:val="0064384A"/>
    <w:rsid w:val="0064472F"/>
    <w:rsid w:val="00645485"/>
    <w:rsid w:val="0064607F"/>
    <w:rsid w:val="006464D9"/>
    <w:rsid w:val="0064673C"/>
    <w:rsid w:val="006479E9"/>
    <w:rsid w:val="00650AEF"/>
    <w:rsid w:val="006512A1"/>
    <w:rsid w:val="00651523"/>
    <w:rsid w:val="00651837"/>
    <w:rsid w:val="00651892"/>
    <w:rsid w:val="00651A4B"/>
    <w:rsid w:val="00651B8F"/>
    <w:rsid w:val="00652555"/>
    <w:rsid w:val="00652581"/>
    <w:rsid w:val="006530BC"/>
    <w:rsid w:val="006535C9"/>
    <w:rsid w:val="00654A9B"/>
    <w:rsid w:val="00655133"/>
    <w:rsid w:val="00656CCB"/>
    <w:rsid w:val="0065731B"/>
    <w:rsid w:val="00657C80"/>
    <w:rsid w:val="00660BBB"/>
    <w:rsid w:val="00661091"/>
    <w:rsid w:val="00661BF5"/>
    <w:rsid w:val="00662DE9"/>
    <w:rsid w:val="00663D18"/>
    <w:rsid w:val="00663D21"/>
    <w:rsid w:val="00663FAB"/>
    <w:rsid w:val="00664C05"/>
    <w:rsid w:val="006663D5"/>
    <w:rsid w:val="00666D1D"/>
    <w:rsid w:val="00667010"/>
    <w:rsid w:val="00667188"/>
    <w:rsid w:val="00670498"/>
    <w:rsid w:val="0067096B"/>
    <w:rsid w:val="00670F20"/>
    <w:rsid w:val="00671EB8"/>
    <w:rsid w:val="006734FD"/>
    <w:rsid w:val="006738C3"/>
    <w:rsid w:val="00674233"/>
    <w:rsid w:val="00675EB0"/>
    <w:rsid w:val="00675FB0"/>
    <w:rsid w:val="0067659A"/>
    <w:rsid w:val="006777A7"/>
    <w:rsid w:val="00677D04"/>
    <w:rsid w:val="00681593"/>
    <w:rsid w:val="00681AC4"/>
    <w:rsid w:val="00682C60"/>
    <w:rsid w:val="00683937"/>
    <w:rsid w:val="006850E9"/>
    <w:rsid w:val="006851E9"/>
    <w:rsid w:val="00686896"/>
    <w:rsid w:val="006879AF"/>
    <w:rsid w:val="00690236"/>
    <w:rsid w:val="006907A4"/>
    <w:rsid w:val="00690DC1"/>
    <w:rsid w:val="00690DD6"/>
    <w:rsid w:val="00690DF0"/>
    <w:rsid w:val="00693C24"/>
    <w:rsid w:val="00694755"/>
    <w:rsid w:val="00694D79"/>
    <w:rsid w:val="00695056"/>
    <w:rsid w:val="00695237"/>
    <w:rsid w:val="00695808"/>
    <w:rsid w:val="00696791"/>
    <w:rsid w:val="00696F36"/>
    <w:rsid w:val="006A0792"/>
    <w:rsid w:val="006A1707"/>
    <w:rsid w:val="006A1F9C"/>
    <w:rsid w:val="006A2808"/>
    <w:rsid w:val="006A2819"/>
    <w:rsid w:val="006A477D"/>
    <w:rsid w:val="006A6D08"/>
    <w:rsid w:val="006B1456"/>
    <w:rsid w:val="006B30C2"/>
    <w:rsid w:val="006B31EC"/>
    <w:rsid w:val="006B46FB"/>
    <w:rsid w:val="006B47B9"/>
    <w:rsid w:val="006B48A9"/>
    <w:rsid w:val="006B5703"/>
    <w:rsid w:val="006B590C"/>
    <w:rsid w:val="006B6C9E"/>
    <w:rsid w:val="006B789E"/>
    <w:rsid w:val="006C009A"/>
    <w:rsid w:val="006C0D06"/>
    <w:rsid w:val="006C15E6"/>
    <w:rsid w:val="006C16B9"/>
    <w:rsid w:val="006C2272"/>
    <w:rsid w:val="006C2B34"/>
    <w:rsid w:val="006C3742"/>
    <w:rsid w:val="006C3854"/>
    <w:rsid w:val="006C3955"/>
    <w:rsid w:val="006C47E7"/>
    <w:rsid w:val="006C60F5"/>
    <w:rsid w:val="006C715A"/>
    <w:rsid w:val="006C72C2"/>
    <w:rsid w:val="006D01D3"/>
    <w:rsid w:val="006D1C90"/>
    <w:rsid w:val="006D270B"/>
    <w:rsid w:val="006D306E"/>
    <w:rsid w:val="006D387B"/>
    <w:rsid w:val="006D3A6D"/>
    <w:rsid w:val="006D5730"/>
    <w:rsid w:val="006D633E"/>
    <w:rsid w:val="006D6BE3"/>
    <w:rsid w:val="006D70D0"/>
    <w:rsid w:val="006D7A12"/>
    <w:rsid w:val="006E0C2C"/>
    <w:rsid w:val="006E0F73"/>
    <w:rsid w:val="006E1F56"/>
    <w:rsid w:val="006E21FB"/>
    <w:rsid w:val="006E2764"/>
    <w:rsid w:val="006E298D"/>
    <w:rsid w:val="006E39ED"/>
    <w:rsid w:val="006E3F87"/>
    <w:rsid w:val="006E5328"/>
    <w:rsid w:val="006E53CB"/>
    <w:rsid w:val="006E599A"/>
    <w:rsid w:val="006E5D48"/>
    <w:rsid w:val="006E64C3"/>
    <w:rsid w:val="006E65E2"/>
    <w:rsid w:val="006E70F8"/>
    <w:rsid w:val="006E73C4"/>
    <w:rsid w:val="006E78AB"/>
    <w:rsid w:val="006E7F3B"/>
    <w:rsid w:val="006F092E"/>
    <w:rsid w:val="006F173E"/>
    <w:rsid w:val="006F20BD"/>
    <w:rsid w:val="006F2275"/>
    <w:rsid w:val="006F2BB1"/>
    <w:rsid w:val="006F3FBB"/>
    <w:rsid w:val="006F5D6C"/>
    <w:rsid w:val="006F5EBF"/>
    <w:rsid w:val="006F5F8B"/>
    <w:rsid w:val="006F6193"/>
    <w:rsid w:val="006F74F8"/>
    <w:rsid w:val="006F74F9"/>
    <w:rsid w:val="007006FC"/>
    <w:rsid w:val="00701C5B"/>
    <w:rsid w:val="00703659"/>
    <w:rsid w:val="0070403C"/>
    <w:rsid w:val="0070411E"/>
    <w:rsid w:val="0070427F"/>
    <w:rsid w:val="0070628F"/>
    <w:rsid w:val="00706710"/>
    <w:rsid w:val="00710AB7"/>
    <w:rsid w:val="00711447"/>
    <w:rsid w:val="0071176A"/>
    <w:rsid w:val="00711CD7"/>
    <w:rsid w:val="007120AE"/>
    <w:rsid w:val="007120F4"/>
    <w:rsid w:val="00712B09"/>
    <w:rsid w:val="00712F2E"/>
    <w:rsid w:val="00713A42"/>
    <w:rsid w:val="00713B03"/>
    <w:rsid w:val="00713B40"/>
    <w:rsid w:val="00714068"/>
    <w:rsid w:val="00714355"/>
    <w:rsid w:val="00715F3C"/>
    <w:rsid w:val="00715F69"/>
    <w:rsid w:val="007165A0"/>
    <w:rsid w:val="0071673F"/>
    <w:rsid w:val="0071768C"/>
    <w:rsid w:val="00717A21"/>
    <w:rsid w:val="00720190"/>
    <w:rsid w:val="00720B33"/>
    <w:rsid w:val="00720DF3"/>
    <w:rsid w:val="00720F61"/>
    <w:rsid w:val="00720F7F"/>
    <w:rsid w:val="00721BBA"/>
    <w:rsid w:val="00721DCD"/>
    <w:rsid w:val="00721F6F"/>
    <w:rsid w:val="00721FFE"/>
    <w:rsid w:val="007230E3"/>
    <w:rsid w:val="00723E83"/>
    <w:rsid w:val="00724112"/>
    <w:rsid w:val="00724636"/>
    <w:rsid w:val="007263B5"/>
    <w:rsid w:val="007266B2"/>
    <w:rsid w:val="00726825"/>
    <w:rsid w:val="00726993"/>
    <w:rsid w:val="00727328"/>
    <w:rsid w:val="00727E73"/>
    <w:rsid w:val="007313DF"/>
    <w:rsid w:val="007319D5"/>
    <w:rsid w:val="007331C7"/>
    <w:rsid w:val="00733BB9"/>
    <w:rsid w:val="00734345"/>
    <w:rsid w:val="00735465"/>
    <w:rsid w:val="00735B72"/>
    <w:rsid w:val="007362B9"/>
    <w:rsid w:val="007365DD"/>
    <w:rsid w:val="007375D7"/>
    <w:rsid w:val="00737D6B"/>
    <w:rsid w:val="00737E04"/>
    <w:rsid w:val="0074196E"/>
    <w:rsid w:val="00743550"/>
    <w:rsid w:val="0074380F"/>
    <w:rsid w:val="00743B6A"/>
    <w:rsid w:val="0074467A"/>
    <w:rsid w:val="00744952"/>
    <w:rsid w:val="00745426"/>
    <w:rsid w:val="00745545"/>
    <w:rsid w:val="00745F3E"/>
    <w:rsid w:val="00746FD4"/>
    <w:rsid w:val="00747830"/>
    <w:rsid w:val="00747ECF"/>
    <w:rsid w:val="007502FA"/>
    <w:rsid w:val="0075180D"/>
    <w:rsid w:val="00751CE2"/>
    <w:rsid w:val="00751D9D"/>
    <w:rsid w:val="00752139"/>
    <w:rsid w:val="007526B0"/>
    <w:rsid w:val="00753659"/>
    <w:rsid w:val="007547E0"/>
    <w:rsid w:val="00755C0C"/>
    <w:rsid w:val="0076004E"/>
    <w:rsid w:val="007607A4"/>
    <w:rsid w:val="007616D0"/>
    <w:rsid w:val="00762E12"/>
    <w:rsid w:val="007634C8"/>
    <w:rsid w:val="00763F13"/>
    <w:rsid w:val="00764266"/>
    <w:rsid w:val="00764659"/>
    <w:rsid w:val="007648DC"/>
    <w:rsid w:val="00765685"/>
    <w:rsid w:val="007658AE"/>
    <w:rsid w:val="0076591D"/>
    <w:rsid w:val="00765BF8"/>
    <w:rsid w:val="00765E55"/>
    <w:rsid w:val="007663BB"/>
    <w:rsid w:val="00766CB7"/>
    <w:rsid w:val="007677A9"/>
    <w:rsid w:val="00770839"/>
    <w:rsid w:val="00770D5F"/>
    <w:rsid w:val="0077174D"/>
    <w:rsid w:val="00771D02"/>
    <w:rsid w:val="0077233A"/>
    <w:rsid w:val="00772A6D"/>
    <w:rsid w:val="0077308A"/>
    <w:rsid w:val="0077313D"/>
    <w:rsid w:val="007736D7"/>
    <w:rsid w:val="00773B47"/>
    <w:rsid w:val="007744F1"/>
    <w:rsid w:val="007748CE"/>
    <w:rsid w:val="00774F2E"/>
    <w:rsid w:val="00776328"/>
    <w:rsid w:val="00776E5F"/>
    <w:rsid w:val="00780437"/>
    <w:rsid w:val="007817A5"/>
    <w:rsid w:val="00782036"/>
    <w:rsid w:val="00782254"/>
    <w:rsid w:val="0078320C"/>
    <w:rsid w:val="00783DD5"/>
    <w:rsid w:val="00784537"/>
    <w:rsid w:val="00785940"/>
    <w:rsid w:val="00785FE5"/>
    <w:rsid w:val="0078668A"/>
    <w:rsid w:val="00786DC5"/>
    <w:rsid w:val="007900D0"/>
    <w:rsid w:val="0079092B"/>
    <w:rsid w:val="00790AA4"/>
    <w:rsid w:val="007919B5"/>
    <w:rsid w:val="00791A9E"/>
    <w:rsid w:val="00792342"/>
    <w:rsid w:val="00792870"/>
    <w:rsid w:val="00792C5F"/>
    <w:rsid w:val="00792FD5"/>
    <w:rsid w:val="00793201"/>
    <w:rsid w:val="00793450"/>
    <w:rsid w:val="00794583"/>
    <w:rsid w:val="00796520"/>
    <w:rsid w:val="00796A89"/>
    <w:rsid w:val="00796E91"/>
    <w:rsid w:val="007976C5"/>
    <w:rsid w:val="00797756"/>
    <w:rsid w:val="007979D2"/>
    <w:rsid w:val="00797AA9"/>
    <w:rsid w:val="007A0B32"/>
    <w:rsid w:val="007A0C37"/>
    <w:rsid w:val="007A2404"/>
    <w:rsid w:val="007A27FB"/>
    <w:rsid w:val="007A2F3E"/>
    <w:rsid w:val="007A2F5B"/>
    <w:rsid w:val="007A3211"/>
    <w:rsid w:val="007A442B"/>
    <w:rsid w:val="007A458A"/>
    <w:rsid w:val="007A4A08"/>
    <w:rsid w:val="007A4B0F"/>
    <w:rsid w:val="007A5D70"/>
    <w:rsid w:val="007A68CB"/>
    <w:rsid w:val="007A750D"/>
    <w:rsid w:val="007A7859"/>
    <w:rsid w:val="007B08FF"/>
    <w:rsid w:val="007B0F89"/>
    <w:rsid w:val="007B2612"/>
    <w:rsid w:val="007B2B4E"/>
    <w:rsid w:val="007B2D64"/>
    <w:rsid w:val="007B512A"/>
    <w:rsid w:val="007B540F"/>
    <w:rsid w:val="007B5CB6"/>
    <w:rsid w:val="007B6897"/>
    <w:rsid w:val="007B7655"/>
    <w:rsid w:val="007B7D0B"/>
    <w:rsid w:val="007B7E42"/>
    <w:rsid w:val="007B7EA1"/>
    <w:rsid w:val="007B7FC5"/>
    <w:rsid w:val="007C04AA"/>
    <w:rsid w:val="007C0CEF"/>
    <w:rsid w:val="007C1584"/>
    <w:rsid w:val="007C19CC"/>
    <w:rsid w:val="007C2097"/>
    <w:rsid w:val="007C2536"/>
    <w:rsid w:val="007C4FF1"/>
    <w:rsid w:val="007C6A33"/>
    <w:rsid w:val="007C6FC5"/>
    <w:rsid w:val="007C70BE"/>
    <w:rsid w:val="007C7C38"/>
    <w:rsid w:val="007C7F90"/>
    <w:rsid w:val="007D0925"/>
    <w:rsid w:val="007D0BEE"/>
    <w:rsid w:val="007D1002"/>
    <w:rsid w:val="007D1118"/>
    <w:rsid w:val="007D1570"/>
    <w:rsid w:val="007D1F97"/>
    <w:rsid w:val="007D3DDB"/>
    <w:rsid w:val="007D3EF3"/>
    <w:rsid w:val="007D4544"/>
    <w:rsid w:val="007D4FDF"/>
    <w:rsid w:val="007D5A25"/>
    <w:rsid w:val="007D6A07"/>
    <w:rsid w:val="007D6B49"/>
    <w:rsid w:val="007D720E"/>
    <w:rsid w:val="007D792B"/>
    <w:rsid w:val="007E04AD"/>
    <w:rsid w:val="007E0D96"/>
    <w:rsid w:val="007E0F50"/>
    <w:rsid w:val="007E199B"/>
    <w:rsid w:val="007E1F3C"/>
    <w:rsid w:val="007E2EE1"/>
    <w:rsid w:val="007E3638"/>
    <w:rsid w:val="007E375B"/>
    <w:rsid w:val="007E378B"/>
    <w:rsid w:val="007E3F5D"/>
    <w:rsid w:val="007E78D5"/>
    <w:rsid w:val="007E7B60"/>
    <w:rsid w:val="007F087A"/>
    <w:rsid w:val="007F20F6"/>
    <w:rsid w:val="007F2F89"/>
    <w:rsid w:val="007F32B1"/>
    <w:rsid w:val="007F4677"/>
    <w:rsid w:val="007F4A6D"/>
    <w:rsid w:val="007F5748"/>
    <w:rsid w:val="007F7200"/>
    <w:rsid w:val="007F7C4C"/>
    <w:rsid w:val="007F7C71"/>
    <w:rsid w:val="00800A7D"/>
    <w:rsid w:val="00800AB0"/>
    <w:rsid w:val="00800C5B"/>
    <w:rsid w:val="008014A5"/>
    <w:rsid w:val="00801717"/>
    <w:rsid w:val="0080296D"/>
    <w:rsid w:val="008036C0"/>
    <w:rsid w:val="00803783"/>
    <w:rsid w:val="008041C0"/>
    <w:rsid w:val="00804F83"/>
    <w:rsid w:val="00805214"/>
    <w:rsid w:val="008053A1"/>
    <w:rsid w:val="0080593B"/>
    <w:rsid w:val="008066FB"/>
    <w:rsid w:val="0081006D"/>
    <w:rsid w:val="00810476"/>
    <w:rsid w:val="00811341"/>
    <w:rsid w:val="008114B6"/>
    <w:rsid w:val="008116FD"/>
    <w:rsid w:val="0081170F"/>
    <w:rsid w:val="0081182E"/>
    <w:rsid w:val="00811971"/>
    <w:rsid w:val="00811A87"/>
    <w:rsid w:val="0081200C"/>
    <w:rsid w:val="008120CC"/>
    <w:rsid w:val="0081269F"/>
    <w:rsid w:val="0081307E"/>
    <w:rsid w:val="008136B4"/>
    <w:rsid w:val="00814367"/>
    <w:rsid w:val="00814B1D"/>
    <w:rsid w:val="00814B85"/>
    <w:rsid w:val="008150D9"/>
    <w:rsid w:val="008153BC"/>
    <w:rsid w:val="00820A79"/>
    <w:rsid w:val="0082193C"/>
    <w:rsid w:val="008225B3"/>
    <w:rsid w:val="00822602"/>
    <w:rsid w:val="008231B8"/>
    <w:rsid w:val="00823EC0"/>
    <w:rsid w:val="0082443E"/>
    <w:rsid w:val="00824579"/>
    <w:rsid w:val="008257C6"/>
    <w:rsid w:val="008269E1"/>
    <w:rsid w:val="00826BD9"/>
    <w:rsid w:val="008279FA"/>
    <w:rsid w:val="00830210"/>
    <w:rsid w:val="0083046E"/>
    <w:rsid w:val="00830614"/>
    <w:rsid w:val="00830771"/>
    <w:rsid w:val="00830921"/>
    <w:rsid w:val="00831D41"/>
    <w:rsid w:val="00832512"/>
    <w:rsid w:val="00833C77"/>
    <w:rsid w:val="008342E4"/>
    <w:rsid w:val="0083492C"/>
    <w:rsid w:val="008368DF"/>
    <w:rsid w:val="00836B28"/>
    <w:rsid w:val="00837400"/>
    <w:rsid w:val="0084087A"/>
    <w:rsid w:val="008411FB"/>
    <w:rsid w:val="00841859"/>
    <w:rsid w:val="008419BD"/>
    <w:rsid w:val="00841F75"/>
    <w:rsid w:val="00842C64"/>
    <w:rsid w:val="00842F7C"/>
    <w:rsid w:val="008430C1"/>
    <w:rsid w:val="00843633"/>
    <w:rsid w:val="008438AD"/>
    <w:rsid w:val="00843928"/>
    <w:rsid w:val="00843A07"/>
    <w:rsid w:val="00843B34"/>
    <w:rsid w:val="00843C17"/>
    <w:rsid w:val="008440C5"/>
    <w:rsid w:val="008441D4"/>
    <w:rsid w:val="008446B5"/>
    <w:rsid w:val="00844BA6"/>
    <w:rsid w:val="00845D6D"/>
    <w:rsid w:val="008467E1"/>
    <w:rsid w:val="00846B44"/>
    <w:rsid w:val="0084737B"/>
    <w:rsid w:val="0085074D"/>
    <w:rsid w:val="00850857"/>
    <w:rsid w:val="00851657"/>
    <w:rsid w:val="00851EBE"/>
    <w:rsid w:val="00852EAD"/>
    <w:rsid w:val="00853694"/>
    <w:rsid w:val="00853977"/>
    <w:rsid w:val="00853ACF"/>
    <w:rsid w:val="00853B65"/>
    <w:rsid w:val="00853B79"/>
    <w:rsid w:val="008547BB"/>
    <w:rsid w:val="0085523B"/>
    <w:rsid w:val="00855297"/>
    <w:rsid w:val="00856BAA"/>
    <w:rsid w:val="008574D6"/>
    <w:rsid w:val="00860B95"/>
    <w:rsid w:val="0086103D"/>
    <w:rsid w:val="00861562"/>
    <w:rsid w:val="00861E73"/>
    <w:rsid w:val="008626E7"/>
    <w:rsid w:val="008629CE"/>
    <w:rsid w:val="00862D95"/>
    <w:rsid w:val="00862F3D"/>
    <w:rsid w:val="00862FBF"/>
    <w:rsid w:val="008642A7"/>
    <w:rsid w:val="00865313"/>
    <w:rsid w:val="00865780"/>
    <w:rsid w:val="0086588E"/>
    <w:rsid w:val="0086588F"/>
    <w:rsid w:val="00866091"/>
    <w:rsid w:val="008666D1"/>
    <w:rsid w:val="00866812"/>
    <w:rsid w:val="00866C7D"/>
    <w:rsid w:val="00866CC5"/>
    <w:rsid w:val="0086789B"/>
    <w:rsid w:val="0087076B"/>
    <w:rsid w:val="008709BE"/>
    <w:rsid w:val="00870EE7"/>
    <w:rsid w:val="008717DD"/>
    <w:rsid w:val="00872CED"/>
    <w:rsid w:val="0087365F"/>
    <w:rsid w:val="008741D6"/>
    <w:rsid w:val="0087433F"/>
    <w:rsid w:val="00874773"/>
    <w:rsid w:val="00874842"/>
    <w:rsid w:val="008751B7"/>
    <w:rsid w:val="00876B28"/>
    <w:rsid w:val="0088143D"/>
    <w:rsid w:val="0088211D"/>
    <w:rsid w:val="008828BE"/>
    <w:rsid w:val="00882CB0"/>
    <w:rsid w:val="008832D6"/>
    <w:rsid w:val="00883843"/>
    <w:rsid w:val="0088392B"/>
    <w:rsid w:val="00883DD1"/>
    <w:rsid w:val="00884CD6"/>
    <w:rsid w:val="008853DC"/>
    <w:rsid w:val="008854F8"/>
    <w:rsid w:val="00885889"/>
    <w:rsid w:val="0088696D"/>
    <w:rsid w:val="00886A6A"/>
    <w:rsid w:val="00886FAD"/>
    <w:rsid w:val="008877EA"/>
    <w:rsid w:val="00887858"/>
    <w:rsid w:val="00890F6E"/>
    <w:rsid w:val="00891363"/>
    <w:rsid w:val="008922A1"/>
    <w:rsid w:val="00892608"/>
    <w:rsid w:val="00892FBD"/>
    <w:rsid w:val="008939D1"/>
    <w:rsid w:val="00893A53"/>
    <w:rsid w:val="00894795"/>
    <w:rsid w:val="008947BF"/>
    <w:rsid w:val="00894B9D"/>
    <w:rsid w:val="0089560E"/>
    <w:rsid w:val="0089638A"/>
    <w:rsid w:val="0089641E"/>
    <w:rsid w:val="00897820"/>
    <w:rsid w:val="00897825"/>
    <w:rsid w:val="00897C43"/>
    <w:rsid w:val="00897CED"/>
    <w:rsid w:val="008A09E5"/>
    <w:rsid w:val="008A0DE8"/>
    <w:rsid w:val="008A1155"/>
    <w:rsid w:val="008A14AD"/>
    <w:rsid w:val="008A1791"/>
    <w:rsid w:val="008A24B3"/>
    <w:rsid w:val="008A2E55"/>
    <w:rsid w:val="008A2EC0"/>
    <w:rsid w:val="008A36E3"/>
    <w:rsid w:val="008A38AE"/>
    <w:rsid w:val="008A4AF8"/>
    <w:rsid w:val="008A5A71"/>
    <w:rsid w:val="008A5C6D"/>
    <w:rsid w:val="008A5EC4"/>
    <w:rsid w:val="008A619C"/>
    <w:rsid w:val="008A6579"/>
    <w:rsid w:val="008A66C8"/>
    <w:rsid w:val="008A7566"/>
    <w:rsid w:val="008A7668"/>
    <w:rsid w:val="008B00E0"/>
    <w:rsid w:val="008B0A8A"/>
    <w:rsid w:val="008B0CFB"/>
    <w:rsid w:val="008B0E8E"/>
    <w:rsid w:val="008B10C2"/>
    <w:rsid w:val="008B11F8"/>
    <w:rsid w:val="008B1ABE"/>
    <w:rsid w:val="008B2201"/>
    <w:rsid w:val="008B25D5"/>
    <w:rsid w:val="008B382E"/>
    <w:rsid w:val="008B3CE0"/>
    <w:rsid w:val="008B4878"/>
    <w:rsid w:val="008B48D4"/>
    <w:rsid w:val="008B4919"/>
    <w:rsid w:val="008B4A5D"/>
    <w:rsid w:val="008B5B2A"/>
    <w:rsid w:val="008B69F9"/>
    <w:rsid w:val="008B6F14"/>
    <w:rsid w:val="008B743C"/>
    <w:rsid w:val="008B78B1"/>
    <w:rsid w:val="008C017A"/>
    <w:rsid w:val="008C06DF"/>
    <w:rsid w:val="008C1254"/>
    <w:rsid w:val="008C1A5B"/>
    <w:rsid w:val="008C3619"/>
    <w:rsid w:val="008C3943"/>
    <w:rsid w:val="008C3AF1"/>
    <w:rsid w:val="008C4047"/>
    <w:rsid w:val="008C4545"/>
    <w:rsid w:val="008C49FA"/>
    <w:rsid w:val="008C4F28"/>
    <w:rsid w:val="008C543F"/>
    <w:rsid w:val="008C5E9C"/>
    <w:rsid w:val="008C6AC0"/>
    <w:rsid w:val="008C6EF4"/>
    <w:rsid w:val="008C762E"/>
    <w:rsid w:val="008C7CF3"/>
    <w:rsid w:val="008D0B9C"/>
    <w:rsid w:val="008D0F70"/>
    <w:rsid w:val="008D1678"/>
    <w:rsid w:val="008D1F1F"/>
    <w:rsid w:val="008D2EC5"/>
    <w:rsid w:val="008D2FDE"/>
    <w:rsid w:val="008D3BDC"/>
    <w:rsid w:val="008D3C52"/>
    <w:rsid w:val="008D4AF7"/>
    <w:rsid w:val="008D5068"/>
    <w:rsid w:val="008D5613"/>
    <w:rsid w:val="008D6570"/>
    <w:rsid w:val="008D6F8E"/>
    <w:rsid w:val="008D7124"/>
    <w:rsid w:val="008D7305"/>
    <w:rsid w:val="008D7C17"/>
    <w:rsid w:val="008D7F04"/>
    <w:rsid w:val="008D7F8C"/>
    <w:rsid w:val="008E00F9"/>
    <w:rsid w:val="008E071A"/>
    <w:rsid w:val="008E0D80"/>
    <w:rsid w:val="008E10B9"/>
    <w:rsid w:val="008E1C80"/>
    <w:rsid w:val="008E1D8C"/>
    <w:rsid w:val="008E1E90"/>
    <w:rsid w:val="008E28E4"/>
    <w:rsid w:val="008E3958"/>
    <w:rsid w:val="008E3C70"/>
    <w:rsid w:val="008E4068"/>
    <w:rsid w:val="008E418D"/>
    <w:rsid w:val="008E48CF"/>
    <w:rsid w:val="008E5147"/>
    <w:rsid w:val="008E565C"/>
    <w:rsid w:val="008E6B28"/>
    <w:rsid w:val="008E761B"/>
    <w:rsid w:val="008E7A4E"/>
    <w:rsid w:val="008E7AE7"/>
    <w:rsid w:val="008F02B4"/>
    <w:rsid w:val="008F0D52"/>
    <w:rsid w:val="008F189B"/>
    <w:rsid w:val="008F1A00"/>
    <w:rsid w:val="008F1BA0"/>
    <w:rsid w:val="008F2697"/>
    <w:rsid w:val="008F280B"/>
    <w:rsid w:val="008F2B7C"/>
    <w:rsid w:val="008F2C14"/>
    <w:rsid w:val="008F3604"/>
    <w:rsid w:val="008F3833"/>
    <w:rsid w:val="008F4C3E"/>
    <w:rsid w:val="008F549F"/>
    <w:rsid w:val="008F686C"/>
    <w:rsid w:val="008F6F75"/>
    <w:rsid w:val="008F791D"/>
    <w:rsid w:val="008F7DE0"/>
    <w:rsid w:val="009001C6"/>
    <w:rsid w:val="00901E8E"/>
    <w:rsid w:val="009026A4"/>
    <w:rsid w:val="00903682"/>
    <w:rsid w:val="00903B46"/>
    <w:rsid w:val="0090501B"/>
    <w:rsid w:val="00905803"/>
    <w:rsid w:val="009058E6"/>
    <w:rsid w:val="00906F20"/>
    <w:rsid w:val="009078C7"/>
    <w:rsid w:val="00907ADE"/>
    <w:rsid w:val="00912803"/>
    <w:rsid w:val="0091390D"/>
    <w:rsid w:val="00915F9C"/>
    <w:rsid w:val="009161D4"/>
    <w:rsid w:val="00916583"/>
    <w:rsid w:val="009176E4"/>
    <w:rsid w:val="009200ED"/>
    <w:rsid w:val="00922DE3"/>
    <w:rsid w:val="0092317E"/>
    <w:rsid w:val="009233C5"/>
    <w:rsid w:val="0092453D"/>
    <w:rsid w:val="00924665"/>
    <w:rsid w:val="009246FF"/>
    <w:rsid w:val="009249FB"/>
    <w:rsid w:val="00924BC8"/>
    <w:rsid w:val="0092512A"/>
    <w:rsid w:val="0092584A"/>
    <w:rsid w:val="00925FC5"/>
    <w:rsid w:val="00927534"/>
    <w:rsid w:val="00927D2A"/>
    <w:rsid w:val="00930F7B"/>
    <w:rsid w:val="009323D1"/>
    <w:rsid w:val="0093290D"/>
    <w:rsid w:val="009337E2"/>
    <w:rsid w:val="00933EC9"/>
    <w:rsid w:val="0093465F"/>
    <w:rsid w:val="009348D9"/>
    <w:rsid w:val="00934A3F"/>
    <w:rsid w:val="00935BA2"/>
    <w:rsid w:val="00935CB5"/>
    <w:rsid w:val="00935F80"/>
    <w:rsid w:val="0093676E"/>
    <w:rsid w:val="0093736D"/>
    <w:rsid w:val="00940C82"/>
    <w:rsid w:val="00940EA4"/>
    <w:rsid w:val="00941495"/>
    <w:rsid w:val="00941C8B"/>
    <w:rsid w:val="009430FF"/>
    <w:rsid w:val="00943F8B"/>
    <w:rsid w:val="009454E0"/>
    <w:rsid w:val="00945589"/>
    <w:rsid w:val="00945761"/>
    <w:rsid w:val="00945BED"/>
    <w:rsid w:val="009460DD"/>
    <w:rsid w:val="00946149"/>
    <w:rsid w:val="009507DC"/>
    <w:rsid w:val="0095091B"/>
    <w:rsid w:val="00951008"/>
    <w:rsid w:val="009512D9"/>
    <w:rsid w:val="00951332"/>
    <w:rsid w:val="009519B8"/>
    <w:rsid w:val="009528A4"/>
    <w:rsid w:val="0095390B"/>
    <w:rsid w:val="00956165"/>
    <w:rsid w:val="009564D6"/>
    <w:rsid w:val="009566BB"/>
    <w:rsid w:val="0095721F"/>
    <w:rsid w:val="00957279"/>
    <w:rsid w:val="00960073"/>
    <w:rsid w:val="00960122"/>
    <w:rsid w:val="00960590"/>
    <w:rsid w:val="00960608"/>
    <w:rsid w:val="00960618"/>
    <w:rsid w:val="00960988"/>
    <w:rsid w:val="009609FA"/>
    <w:rsid w:val="00961660"/>
    <w:rsid w:val="009629CA"/>
    <w:rsid w:val="00962E3B"/>
    <w:rsid w:val="009638CF"/>
    <w:rsid w:val="00963904"/>
    <w:rsid w:val="009647A4"/>
    <w:rsid w:val="00965115"/>
    <w:rsid w:val="009658ED"/>
    <w:rsid w:val="009662C6"/>
    <w:rsid w:val="009662E8"/>
    <w:rsid w:val="009662EB"/>
    <w:rsid w:val="009667AF"/>
    <w:rsid w:val="00966C4D"/>
    <w:rsid w:val="00967D32"/>
    <w:rsid w:val="00967FCA"/>
    <w:rsid w:val="00970EC6"/>
    <w:rsid w:val="00971BAF"/>
    <w:rsid w:val="009723CC"/>
    <w:rsid w:val="009729A5"/>
    <w:rsid w:val="00972E86"/>
    <w:rsid w:val="00974237"/>
    <w:rsid w:val="00975BBB"/>
    <w:rsid w:val="00975F92"/>
    <w:rsid w:val="009776EE"/>
    <w:rsid w:val="009777D9"/>
    <w:rsid w:val="009811CE"/>
    <w:rsid w:val="0098188F"/>
    <w:rsid w:val="009828FE"/>
    <w:rsid w:val="00982BD6"/>
    <w:rsid w:val="009837FE"/>
    <w:rsid w:val="00985260"/>
    <w:rsid w:val="00990326"/>
    <w:rsid w:val="00990561"/>
    <w:rsid w:val="00990C15"/>
    <w:rsid w:val="009918E3"/>
    <w:rsid w:val="00991B88"/>
    <w:rsid w:val="00991D70"/>
    <w:rsid w:val="0099250C"/>
    <w:rsid w:val="00992B7B"/>
    <w:rsid w:val="00992F9B"/>
    <w:rsid w:val="00994A63"/>
    <w:rsid w:val="00994B13"/>
    <w:rsid w:val="0099606D"/>
    <w:rsid w:val="0099651F"/>
    <w:rsid w:val="00997593"/>
    <w:rsid w:val="009A04CC"/>
    <w:rsid w:val="009A0747"/>
    <w:rsid w:val="009A076A"/>
    <w:rsid w:val="009A276A"/>
    <w:rsid w:val="009A2DEB"/>
    <w:rsid w:val="009A3168"/>
    <w:rsid w:val="009A3564"/>
    <w:rsid w:val="009A579D"/>
    <w:rsid w:val="009A6811"/>
    <w:rsid w:val="009A6F8D"/>
    <w:rsid w:val="009A7FEA"/>
    <w:rsid w:val="009B05F4"/>
    <w:rsid w:val="009B0981"/>
    <w:rsid w:val="009B1AF2"/>
    <w:rsid w:val="009B2AC7"/>
    <w:rsid w:val="009B2C74"/>
    <w:rsid w:val="009B4CCF"/>
    <w:rsid w:val="009B5909"/>
    <w:rsid w:val="009B5C55"/>
    <w:rsid w:val="009B6468"/>
    <w:rsid w:val="009B6770"/>
    <w:rsid w:val="009B7DB1"/>
    <w:rsid w:val="009C0D95"/>
    <w:rsid w:val="009C29D9"/>
    <w:rsid w:val="009C3156"/>
    <w:rsid w:val="009C49FE"/>
    <w:rsid w:val="009C5A15"/>
    <w:rsid w:val="009C69CD"/>
    <w:rsid w:val="009C6CCD"/>
    <w:rsid w:val="009C7E54"/>
    <w:rsid w:val="009C7EA1"/>
    <w:rsid w:val="009D02C9"/>
    <w:rsid w:val="009D0A87"/>
    <w:rsid w:val="009D15F2"/>
    <w:rsid w:val="009D2E10"/>
    <w:rsid w:val="009D4B37"/>
    <w:rsid w:val="009D4CCB"/>
    <w:rsid w:val="009D4FE9"/>
    <w:rsid w:val="009D5C6C"/>
    <w:rsid w:val="009D673E"/>
    <w:rsid w:val="009D6DFB"/>
    <w:rsid w:val="009D76C5"/>
    <w:rsid w:val="009E00D0"/>
    <w:rsid w:val="009E1405"/>
    <w:rsid w:val="009E20D0"/>
    <w:rsid w:val="009E3297"/>
    <w:rsid w:val="009E4082"/>
    <w:rsid w:val="009E42B8"/>
    <w:rsid w:val="009E444A"/>
    <w:rsid w:val="009E4CCE"/>
    <w:rsid w:val="009E509D"/>
    <w:rsid w:val="009E631B"/>
    <w:rsid w:val="009E6F55"/>
    <w:rsid w:val="009E7078"/>
    <w:rsid w:val="009E753D"/>
    <w:rsid w:val="009E7D9A"/>
    <w:rsid w:val="009F0087"/>
    <w:rsid w:val="009F047D"/>
    <w:rsid w:val="009F05F2"/>
    <w:rsid w:val="009F061C"/>
    <w:rsid w:val="009F1714"/>
    <w:rsid w:val="009F1E33"/>
    <w:rsid w:val="009F22C0"/>
    <w:rsid w:val="009F2D35"/>
    <w:rsid w:val="009F2EEC"/>
    <w:rsid w:val="009F3706"/>
    <w:rsid w:val="009F4388"/>
    <w:rsid w:val="009F5449"/>
    <w:rsid w:val="009F56C7"/>
    <w:rsid w:val="009F63AF"/>
    <w:rsid w:val="009F678F"/>
    <w:rsid w:val="009F6EF2"/>
    <w:rsid w:val="009F734F"/>
    <w:rsid w:val="009F7656"/>
    <w:rsid w:val="009F7784"/>
    <w:rsid w:val="00A00234"/>
    <w:rsid w:val="00A00F53"/>
    <w:rsid w:val="00A01D3C"/>
    <w:rsid w:val="00A01D5F"/>
    <w:rsid w:val="00A0212F"/>
    <w:rsid w:val="00A02796"/>
    <w:rsid w:val="00A028C7"/>
    <w:rsid w:val="00A02B8C"/>
    <w:rsid w:val="00A03A09"/>
    <w:rsid w:val="00A04AD5"/>
    <w:rsid w:val="00A04B0F"/>
    <w:rsid w:val="00A059D2"/>
    <w:rsid w:val="00A05DE9"/>
    <w:rsid w:val="00A0789F"/>
    <w:rsid w:val="00A07C3C"/>
    <w:rsid w:val="00A07CA2"/>
    <w:rsid w:val="00A10E7C"/>
    <w:rsid w:val="00A11BCD"/>
    <w:rsid w:val="00A1205C"/>
    <w:rsid w:val="00A12257"/>
    <w:rsid w:val="00A1267B"/>
    <w:rsid w:val="00A12F42"/>
    <w:rsid w:val="00A13060"/>
    <w:rsid w:val="00A144DC"/>
    <w:rsid w:val="00A15D3B"/>
    <w:rsid w:val="00A15F51"/>
    <w:rsid w:val="00A17FF8"/>
    <w:rsid w:val="00A20090"/>
    <w:rsid w:val="00A20C5B"/>
    <w:rsid w:val="00A20FE4"/>
    <w:rsid w:val="00A213E5"/>
    <w:rsid w:val="00A22337"/>
    <w:rsid w:val="00A224E8"/>
    <w:rsid w:val="00A22504"/>
    <w:rsid w:val="00A22999"/>
    <w:rsid w:val="00A22BCC"/>
    <w:rsid w:val="00A24032"/>
    <w:rsid w:val="00A246B6"/>
    <w:rsid w:val="00A24DBA"/>
    <w:rsid w:val="00A264A1"/>
    <w:rsid w:val="00A26F9A"/>
    <w:rsid w:val="00A27530"/>
    <w:rsid w:val="00A27CB4"/>
    <w:rsid w:val="00A312AA"/>
    <w:rsid w:val="00A323EF"/>
    <w:rsid w:val="00A3271F"/>
    <w:rsid w:val="00A327EA"/>
    <w:rsid w:val="00A328BA"/>
    <w:rsid w:val="00A32A88"/>
    <w:rsid w:val="00A33834"/>
    <w:rsid w:val="00A3450C"/>
    <w:rsid w:val="00A3474E"/>
    <w:rsid w:val="00A35F56"/>
    <w:rsid w:val="00A36590"/>
    <w:rsid w:val="00A36CB6"/>
    <w:rsid w:val="00A3788C"/>
    <w:rsid w:val="00A37999"/>
    <w:rsid w:val="00A41F5E"/>
    <w:rsid w:val="00A428D5"/>
    <w:rsid w:val="00A42D9F"/>
    <w:rsid w:val="00A436DD"/>
    <w:rsid w:val="00A43C75"/>
    <w:rsid w:val="00A43F2F"/>
    <w:rsid w:val="00A443F6"/>
    <w:rsid w:val="00A448B7"/>
    <w:rsid w:val="00A44EAA"/>
    <w:rsid w:val="00A453BF"/>
    <w:rsid w:val="00A45903"/>
    <w:rsid w:val="00A45B81"/>
    <w:rsid w:val="00A45EF3"/>
    <w:rsid w:val="00A46152"/>
    <w:rsid w:val="00A46D3A"/>
    <w:rsid w:val="00A472FC"/>
    <w:rsid w:val="00A47E70"/>
    <w:rsid w:val="00A50196"/>
    <w:rsid w:val="00A50B79"/>
    <w:rsid w:val="00A50F50"/>
    <w:rsid w:val="00A517CE"/>
    <w:rsid w:val="00A52B5F"/>
    <w:rsid w:val="00A5360E"/>
    <w:rsid w:val="00A53C6A"/>
    <w:rsid w:val="00A54218"/>
    <w:rsid w:val="00A547DF"/>
    <w:rsid w:val="00A54F97"/>
    <w:rsid w:val="00A555D6"/>
    <w:rsid w:val="00A556BD"/>
    <w:rsid w:val="00A5590E"/>
    <w:rsid w:val="00A56103"/>
    <w:rsid w:val="00A5649D"/>
    <w:rsid w:val="00A56D61"/>
    <w:rsid w:val="00A56FB8"/>
    <w:rsid w:val="00A57781"/>
    <w:rsid w:val="00A60767"/>
    <w:rsid w:val="00A61D11"/>
    <w:rsid w:val="00A6202A"/>
    <w:rsid w:val="00A62337"/>
    <w:rsid w:val="00A63E71"/>
    <w:rsid w:val="00A6498F"/>
    <w:rsid w:val="00A64AAB"/>
    <w:rsid w:val="00A6502E"/>
    <w:rsid w:val="00A663C3"/>
    <w:rsid w:val="00A679EC"/>
    <w:rsid w:val="00A67D8A"/>
    <w:rsid w:val="00A7003F"/>
    <w:rsid w:val="00A700BF"/>
    <w:rsid w:val="00A70B1D"/>
    <w:rsid w:val="00A7172B"/>
    <w:rsid w:val="00A73602"/>
    <w:rsid w:val="00A736BE"/>
    <w:rsid w:val="00A73BEC"/>
    <w:rsid w:val="00A7440F"/>
    <w:rsid w:val="00A74E49"/>
    <w:rsid w:val="00A750A9"/>
    <w:rsid w:val="00A755A8"/>
    <w:rsid w:val="00A7617F"/>
    <w:rsid w:val="00A7671C"/>
    <w:rsid w:val="00A76CCD"/>
    <w:rsid w:val="00A800B5"/>
    <w:rsid w:val="00A814D2"/>
    <w:rsid w:val="00A8177A"/>
    <w:rsid w:val="00A83013"/>
    <w:rsid w:val="00A8429B"/>
    <w:rsid w:val="00A844EA"/>
    <w:rsid w:val="00A84A3A"/>
    <w:rsid w:val="00A84B77"/>
    <w:rsid w:val="00A8690E"/>
    <w:rsid w:val="00A87366"/>
    <w:rsid w:val="00A90543"/>
    <w:rsid w:val="00A906BA"/>
    <w:rsid w:val="00A90CD8"/>
    <w:rsid w:val="00A92201"/>
    <w:rsid w:val="00A926B7"/>
    <w:rsid w:val="00A92855"/>
    <w:rsid w:val="00A92C42"/>
    <w:rsid w:val="00A93F03"/>
    <w:rsid w:val="00A94A2A"/>
    <w:rsid w:val="00A94FF3"/>
    <w:rsid w:val="00A9578E"/>
    <w:rsid w:val="00A957D6"/>
    <w:rsid w:val="00A958AA"/>
    <w:rsid w:val="00A959E2"/>
    <w:rsid w:val="00A963DA"/>
    <w:rsid w:val="00A965D8"/>
    <w:rsid w:val="00A96713"/>
    <w:rsid w:val="00AA0E65"/>
    <w:rsid w:val="00AA2805"/>
    <w:rsid w:val="00AA29D5"/>
    <w:rsid w:val="00AA332D"/>
    <w:rsid w:val="00AA3521"/>
    <w:rsid w:val="00AA3750"/>
    <w:rsid w:val="00AA486C"/>
    <w:rsid w:val="00AA4DDE"/>
    <w:rsid w:val="00AA5EC6"/>
    <w:rsid w:val="00AA66C7"/>
    <w:rsid w:val="00AA6833"/>
    <w:rsid w:val="00AA71B4"/>
    <w:rsid w:val="00AB024D"/>
    <w:rsid w:val="00AB0643"/>
    <w:rsid w:val="00AB08F2"/>
    <w:rsid w:val="00AB0993"/>
    <w:rsid w:val="00AB25F0"/>
    <w:rsid w:val="00AB2B8E"/>
    <w:rsid w:val="00AB475E"/>
    <w:rsid w:val="00AB574A"/>
    <w:rsid w:val="00AB5973"/>
    <w:rsid w:val="00AB6932"/>
    <w:rsid w:val="00AB73DE"/>
    <w:rsid w:val="00AB7F28"/>
    <w:rsid w:val="00AC005B"/>
    <w:rsid w:val="00AC0F5C"/>
    <w:rsid w:val="00AC1419"/>
    <w:rsid w:val="00AC1E75"/>
    <w:rsid w:val="00AC1FA7"/>
    <w:rsid w:val="00AC2AA0"/>
    <w:rsid w:val="00AC3161"/>
    <w:rsid w:val="00AC38E7"/>
    <w:rsid w:val="00AC42ED"/>
    <w:rsid w:val="00AC5BB5"/>
    <w:rsid w:val="00AC5F94"/>
    <w:rsid w:val="00AC5FA7"/>
    <w:rsid w:val="00AC646E"/>
    <w:rsid w:val="00AC7258"/>
    <w:rsid w:val="00AC7E77"/>
    <w:rsid w:val="00AD08BA"/>
    <w:rsid w:val="00AD097C"/>
    <w:rsid w:val="00AD0D78"/>
    <w:rsid w:val="00AD15EE"/>
    <w:rsid w:val="00AD1CD8"/>
    <w:rsid w:val="00AD1D9E"/>
    <w:rsid w:val="00AD2B9D"/>
    <w:rsid w:val="00AD368A"/>
    <w:rsid w:val="00AD3BE8"/>
    <w:rsid w:val="00AD4BD0"/>
    <w:rsid w:val="00AD5B48"/>
    <w:rsid w:val="00AD5B5C"/>
    <w:rsid w:val="00AD5C18"/>
    <w:rsid w:val="00AD6714"/>
    <w:rsid w:val="00AD7E63"/>
    <w:rsid w:val="00AE018D"/>
    <w:rsid w:val="00AE12EE"/>
    <w:rsid w:val="00AE2046"/>
    <w:rsid w:val="00AE2C7A"/>
    <w:rsid w:val="00AE34EB"/>
    <w:rsid w:val="00AE394C"/>
    <w:rsid w:val="00AE44B8"/>
    <w:rsid w:val="00AE497B"/>
    <w:rsid w:val="00AE54BA"/>
    <w:rsid w:val="00AE56A7"/>
    <w:rsid w:val="00AE5F0C"/>
    <w:rsid w:val="00AE6786"/>
    <w:rsid w:val="00AE6CEB"/>
    <w:rsid w:val="00AE7026"/>
    <w:rsid w:val="00AE7564"/>
    <w:rsid w:val="00AE7D0C"/>
    <w:rsid w:val="00AF0FAF"/>
    <w:rsid w:val="00AF133A"/>
    <w:rsid w:val="00AF1A38"/>
    <w:rsid w:val="00AF28DD"/>
    <w:rsid w:val="00AF3286"/>
    <w:rsid w:val="00AF3325"/>
    <w:rsid w:val="00AF39E1"/>
    <w:rsid w:val="00AF4403"/>
    <w:rsid w:val="00AF4B41"/>
    <w:rsid w:val="00AF56D6"/>
    <w:rsid w:val="00AF631E"/>
    <w:rsid w:val="00AF64DA"/>
    <w:rsid w:val="00AF6D08"/>
    <w:rsid w:val="00B01449"/>
    <w:rsid w:val="00B016A4"/>
    <w:rsid w:val="00B019AC"/>
    <w:rsid w:val="00B0220F"/>
    <w:rsid w:val="00B02264"/>
    <w:rsid w:val="00B033E1"/>
    <w:rsid w:val="00B0341B"/>
    <w:rsid w:val="00B038C8"/>
    <w:rsid w:val="00B04D56"/>
    <w:rsid w:val="00B06825"/>
    <w:rsid w:val="00B06BAD"/>
    <w:rsid w:val="00B07856"/>
    <w:rsid w:val="00B10334"/>
    <w:rsid w:val="00B11521"/>
    <w:rsid w:val="00B122C3"/>
    <w:rsid w:val="00B12BBB"/>
    <w:rsid w:val="00B13091"/>
    <w:rsid w:val="00B13A1F"/>
    <w:rsid w:val="00B14462"/>
    <w:rsid w:val="00B1571B"/>
    <w:rsid w:val="00B15C81"/>
    <w:rsid w:val="00B167C3"/>
    <w:rsid w:val="00B169F3"/>
    <w:rsid w:val="00B17294"/>
    <w:rsid w:val="00B173A6"/>
    <w:rsid w:val="00B179EB"/>
    <w:rsid w:val="00B22822"/>
    <w:rsid w:val="00B22973"/>
    <w:rsid w:val="00B22CEC"/>
    <w:rsid w:val="00B237BA"/>
    <w:rsid w:val="00B23980"/>
    <w:rsid w:val="00B23FF5"/>
    <w:rsid w:val="00B2413E"/>
    <w:rsid w:val="00B25162"/>
    <w:rsid w:val="00B253F1"/>
    <w:rsid w:val="00B2567C"/>
    <w:rsid w:val="00B258BB"/>
    <w:rsid w:val="00B26273"/>
    <w:rsid w:val="00B306F7"/>
    <w:rsid w:val="00B3074D"/>
    <w:rsid w:val="00B313BA"/>
    <w:rsid w:val="00B3298C"/>
    <w:rsid w:val="00B3365C"/>
    <w:rsid w:val="00B342BD"/>
    <w:rsid w:val="00B34410"/>
    <w:rsid w:val="00B3466A"/>
    <w:rsid w:val="00B34853"/>
    <w:rsid w:val="00B3493F"/>
    <w:rsid w:val="00B3559B"/>
    <w:rsid w:val="00B35F33"/>
    <w:rsid w:val="00B3614D"/>
    <w:rsid w:val="00B36319"/>
    <w:rsid w:val="00B36E24"/>
    <w:rsid w:val="00B37E79"/>
    <w:rsid w:val="00B37F05"/>
    <w:rsid w:val="00B40277"/>
    <w:rsid w:val="00B407C9"/>
    <w:rsid w:val="00B4117E"/>
    <w:rsid w:val="00B41A38"/>
    <w:rsid w:val="00B4222D"/>
    <w:rsid w:val="00B42320"/>
    <w:rsid w:val="00B42EE4"/>
    <w:rsid w:val="00B44156"/>
    <w:rsid w:val="00B44444"/>
    <w:rsid w:val="00B44E82"/>
    <w:rsid w:val="00B466B9"/>
    <w:rsid w:val="00B46EBE"/>
    <w:rsid w:val="00B47739"/>
    <w:rsid w:val="00B47B3C"/>
    <w:rsid w:val="00B47D1A"/>
    <w:rsid w:val="00B50460"/>
    <w:rsid w:val="00B505FA"/>
    <w:rsid w:val="00B50BD8"/>
    <w:rsid w:val="00B50F71"/>
    <w:rsid w:val="00B51E8A"/>
    <w:rsid w:val="00B52661"/>
    <w:rsid w:val="00B52AE0"/>
    <w:rsid w:val="00B54186"/>
    <w:rsid w:val="00B54416"/>
    <w:rsid w:val="00B54485"/>
    <w:rsid w:val="00B5570A"/>
    <w:rsid w:val="00B5634B"/>
    <w:rsid w:val="00B57761"/>
    <w:rsid w:val="00B612FD"/>
    <w:rsid w:val="00B62C58"/>
    <w:rsid w:val="00B63642"/>
    <w:rsid w:val="00B63AE4"/>
    <w:rsid w:val="00B6424D"/>
    <w:rsid w:val="00B66875"/>
    <w:rsid w:val="00B67222"/>
    <w:rsid w:val="00B67B97"/>
    <w:rsid w:val="00B67C06"/>
    <w:rsid w:val="00B707B9"/>
    <w:rsid w:val="00B709AF"/>
    <w:rsid w:val="00B71117"/>
    <w:rsid w:val="00B7141C"/>
    <w:rsid w:val="00B72ED9"/>
    <w:rsid w:val="00B73830"/>
    <w:rsid w:val="00B73B89"/>
    <w:rsid w:val="00B74544"/>
    <w:rsid w:val="00B74D73"/>
    <w:rsid w:val="00B7505B"/>
    <w:rsid w:val="00B75C81"/>
    <w:rsid w:val="00B768BB"/>
    <w:rsid w:val="00B77074"/>
    <w:rsid w:val="00B7732E"/>
    <w:rsid w:val="00B778F3"/>
    <w:rsid w:val="00B77F7E"/>
    <w:rsid w:val="00B80BB3"/>
    <w:rsid w:val="00B81580"/>
    <w:rsid w:val="00B823CA"/>
    <w:rsid w:val="00B835C7"/>
    <w:rsid w:val="00B84409"/>
    <w:rsid w:val="00B85495"/>
    <w:rsid w:val="00B85611"/>
    <w:rsid w:val="00B85726"/>
    <w:rsid w:val="00B85E21"/>
    <w:rsid w:val="00B873CD"/>
    <w:rsid w:val="00B87676"/>
    <w:rsid w:val="00B90669"/>
    <w:rsid w:val="00B90937"/>
    <w:rsid w:val="00B9124A"/>
    <w:rsid w:val="00B91B11"/>
    <w:rsid w:val="00B928C9"/>
    <w:rsid w:val="00B92B08"/>
    <w:rsid w:val="00B9324E"/>
    <w:rsid w:val="00B95682"/>
    <w:rsid w:val="00B9655A"/>
    <w:rsid w:val="00B96685"/>
    <w:rsid w:val="00B968C8"/>
    <w:rsid w:val="00B96DBA"/>
    <w:rsid w:val="00B971AF"/>
    <w:rsid w:val="00B97469"/>
    <w:rsid w:val="00B975B2"/>
    <w:rsid w:val="00BA086B"/>
    <w:rsid w:val="00BA11EF"/>
    <w:rsid w:val="00BA15A7"/>
    <w:rsid w:val="00BA1C9B"/>
    <w:rsid w:val="00BA2775"/>
    <w:rsid w:val="00BA2912"/>
    <w:rsid w:val="00BA2CCF"/>
    <w:rsid w:val="00BA37B3"/>
    <w:rsid w:val="00BA3EC5"/>
    <w:rsid w:val="00BA3F4D"/>
    <w:rsid w:val="00BA41FA"/>
    <w:rsid w:val="00BA45AD"/>
    <w:rsid w:val="00BA47B2"/>
    <w:rsid w:val="00BA4D97"/>
    <w:rsid w:val="00BA67BD"/>
    <w:rsid w:val="00BA761E"/>
    <w:rsid w:val="00BB09DA"/>
    <w:rsid w:val="00BB0A7A"/>
    <w:rsid w:val="00BB0D4D"/>
    <w:rsid w:val="00BB0FD6"/>
    <w:rsid w:val="00BB1209"/>
    <w:rsid w:val="00BB136A"/>
    <w:rsid w:val="00BB161E"/>
    <w:rsid w:val="00BB273A"/>
    <w:rsid w:val="00BB2B5C"/>
    <w:rsid w:val="00BB2F61"/>
    <w:rsid w:val="00BB2FE9"/>
    <w:rsid w:val="00BB394D"/>
    <w:rsid w:val="00BB3A98"/>
    <w:rsid w:val="00BB3B15"/>
    <w:rsid w:val="00BB4117"/>
    <w:rsid w:val="00BB4222"/>
    <w:rsid w:val="00BB4301"/>
    <w:rsid w:val="00BB4A31"/>
    <w:rsid w:val="00BB4BD2"/>
    <w:rsid w:val="00BB5DFC"/>
    <w:rsid w:val="00BB60E1"/>
    <w:rsid w:val="00BB6D43"/>
    <w:rsid w:val="00BB753F"/>
    <w:rsid w:val="00BB7CA7"/>
    <w:rsid w:val="00BC0807"/>
    <w:rsid w:val="00BC146D"/>
    <w:rsid w:val="00BC249C"/>
    <w:rsid w:val="00BC26EF"/>
    <w:rsid w:val="00BC2C8E"/>
    <w:rsid w:val="00BC44AB"/>
    <w:rsid w:val="00BC455C"/>
    <w:rsid w:val="00BC4827"/>
    <w:rsid w:val="00BC53F2"/>
    <w:rsid w:val="00BC58C1"/>
    <w:rsid w:val="00BC5ACE"/>
    <w:rsid w:val="00BD09F5"/>
    <w:rsid w:val="00BD257C"/>
    <w:rsid w:val="00BD279D"/>
    <w:rsid w:val="00BD3926"/>
    <w:rsid w:val="00BD3FBB"/>
    <w:rsid w:val="00BD41C1"/>
    <w:rsid w:val="00BD4ADD"/>
    <w:rsid w:val="00BD5CA8"/>
    <w:rsid w:val="00BD5CE9"/>
    <w:rsid w:val="00BD695F"/>
    <w:rsid w:val="00BD6BB8"/>
    <w:rsid w:val="00BD6CF7"/>
    <w:rsid w:val="00BD71EA"/>
    <w:rsid w:val="00BD7420"/>
    <w:rsid w:val="00BD7D22"/>
    <w:rsid w:val="00BE00EC"/>
    <w:rsid w:val="00BE02BD"/>
    <w:rsid w:val="00BE031C"/>
    <w:rsid w:val="00BE0487"/>
    <w:rsid w:val="00BE0FB5"/>
    <w:rsid w:val="00BE1473"/>
    <w:rsid w:val="00BE14F8"/>
    <w:rsid w:val="00BE1C58"/>
    <w:rsid w:val="00BE2894"/>
    <w:rsid w:val="00BE3C38"/>
    <w:rsid w:val="00BE4232"/>
    <w:rsid w:val="00BE4E66"/>
    <w:rsid w:val="00BE5CFD"/>
    <w:rsid w:val="00BE71CB"/>
    <w:rsid w:val="00BE7AB6"/>
    <w:rsid w:val="00BE7AD2"/>
    <w:rsid w:val="00BE7BB9"/>
    <w:rsid w:val="00BE7D43"/>
    <w:rsid w:val="00BE7EE2"/>
    <w:rsid w:val="00BF039D"/>
    <w:rsid w:val="00BF079C"/>
    <w:rsid w:val="00BF0870"/>
    <w:rsid w:val="00BF0AFC"/>
    <w:rsid w:val="00BF0E69"/>
    <w:rsid w:val="00BF0F58"/>
    <w:rsid w:val="00BF1007"/>
    <w:rsid w:val="00BF3228"/>
    <w:rsid w:val="00BF3400"/>
    <w:rsid w:val="00BF37C1"/>
    <w:rsid w:val="00BF395D"/>
    <w:rsid w:val="00BF4390"/>
    <w:rsid w:val="00BF4E8E"/>
    <w:rsid w:val="00BF54BE"/>
    <w:rsid w:val="00BF5659"/>
    <w:rsid w:val="00BF5843"/>
    <w:rsid w:val="00BF68BB"/>
    <w:rsid w:val="00BF6E24"/>
    <w:rsid w:val="00BF6F62"/>
    <w:rsid w:val="00BF7C9F"/>
    <w:rsid w:val="00C00273"/>
    <w:rsid w:val="00C00BAA"/>
    <w:rsid w:val="00C01284"/>
    <w:rsid w:val="00C01F18"/>
    <w:rsid w:val="00C02101"/>
    <w:rsid w:val="00C0253B"/>
    <w:rsid w:val="00C02768"/>
    <w:rsid w:val="00C04100"/>
    <w:rsid w:val="00C054FF"/>
    <w:rsid w:val="00C05939"/>
    <w:rsid w:val="00C065BF"/>
    <w:rsid w:val="00C0662E"/>
    <w:rsid w:val="00C06FC5"/>
    <w:rsid w:val="00C07168"/>
    <w:rsid w:val="00C0781F"/>
    <w:rsid w:val="00C07A03"/>
    <w:rsid w:val="00C10150"/>
    <w:rsid w:val="00C11614"/>
    <w:rsid w:val="00C11C3F"/>
    <w:rsid w:val="00C12E55"/>
    <w:rsid w:val="00C12FFF"/>
    <w:rsid w:val="00C13D47"/>
    <w:rsid w:val="00C147E1"/>
    <w:rsid w:val="00C16487"/>
    <w:rsid w:val="00C164A9"/>
    <w:rsid w:val="00C167A9"/>
    <w:rsid w:val="00C16C4E"/>
    <w:rsid w:val="00C1754C"/>
    <w:rsid w:val="00C175AE"/>
    <w:rsid w:val="00C17C6B"/>
    <w:rsid w:val="00C17E7B"/>
    <w:rsid w:val="00C20A0B"/>
    <w:rsid w:val="00C220B7"/>
    <w:rsid w:val="00C225BF"/>
    <w:rsid w:val="00C22C45"/>
    <w:rsid w:val="00C23A0F"/>
    <w:rsid w:val="00C252E5"/>
    <w:rsid w:val="00C255FF"/>
    <w:rsid w:val="00C25775"/>
    <w:rsid w:val="00C25A4B"/>
    <w:rsid w:val="00C26696"/>
    <w:rsid w:val="00C268F7"/>
    <w:rsid w:val="00C27AF1"/>
    <w:rsid w:val="00C27F99"/>
    <w:rsid w:val="00C301A6"/>
    <w:rsid w:val="00C3238A"/>
    <w:rsid w:val="00C34FA5"/>
    <w:rsid w:val="00C373A8"/>
    <w:rsid w:val="00C37B2E"/>
    <w:rsid w:val="00C402C4"/>
    <w:rsid w:val="00C4072E"/>
    <w:rsid w:val="00C41603"/>
    <w:rsid w:val="00C43488"/>
    <w:rsid w:val="00C4375E"/>
    <w:rsid w:val="00C44065"/>
    <w:rsid w:val="00C4612B"/>
    <w:rsid w:val="00C503BF"/>
    <w:rsid w:val="00C50450"/>
    <w:rsid w:val="00C50EB1"/>
    <w:rsid w:val="00C51210"/>
    <w:rsid w:val="00C51879"/>
    <w:rsid w:val="00C51B57"/>
    <w:rsid w:val="00C53527"/>
    <w:rsid w:val="00C54C8A"/>
    <w:rsid w:val="00C55DF9"/>
    <w:rsid w:val="00C605FA"/>
    <w:rsid w:val="00C60770"/>
    <w:rsid w:val="00C610FE"/>
    <w:rsid w:val="00C6252D"/>
    <w:rsid w:val="00C6321E"/>
    <w:rsid w:val="00C6330A"/>
    <w:rsid w:val="00C636D3"/>
    <w:rsid w:val="00C637AF"/>
    <w:rsid w:val="00C63962"/>
    <w:rsid w:val="00C64FD3"/>
    <w:rsid w:val="00C656C8"/>
    <w:rsid w:val="00C657A8"/>
    <w:rsid w:val="00C66331"/>
    <w:rsid w:val="00C6734F"/>
    <w:rsid w:val="00C67497"/>
    <w:rsid w:val="00C67983"/>
    <w:rsid w:val="00C70453"/>
    <w:rsid w:val="00C70E12"/>
    <w:rsid w:val="00C70FDB"/>
    <w:rsid w:val="00C71708"/>
    <w:rsid w:val="00C724E3"/>
    <w:rsid w:val="00C72740"/>
    <w:rsid w:val="00C72F71"/>
    <w:rsid w:val="00C733D8"/>
    <w:rsid w:val="00C73C5E"/>
    <w:rsid w:val="00C749C3"/>
    <w:rsid w:val="00C74A3B"/>
    <w:rsid w:val="00C74BCC"/>
    <w:rsid w:val="00C74D28"/>
    <w:rsid w:val="00C771EE"/>
    <w:rsid w:val="00C80551"/>
    <w:rsid w:val="00C80974"/>
    <w:rsid w:val="00C81781"/>
    <w:rsid w:val="00C81E06"/>
    <w:rsid w:val="00C84330"/>
    <w:rsid w:val="00C84B53"/>
    <w:rsid w:val="00C84B7A"/>
    <w:rsid w:val="00C85734"/>
    <w:rsid w:val="00C857F8"/>
    <w:rsid w:val="00C85868"/>
    <w:rsid w:val="00C85A08"/>
    <w:rsid w:val="00C86568"/>
    <w:rsid w:val="00C87FAA"/>
    <w:rsid w:val="00C90661"/>
    <w:rsid w:val="00C90B9A"/>
    <w:rsid w:val="00C90D9D"/>
    <w:rsid w:val="00C915F5"/>
    <w:rsid w:val="00C92DFB"/>
    <w:rsid w:val="00C93093"/>
    <w:rsid w:val="00C93098"/>
    <w:rsid w:val="00C94506"/>
    <w:rsid w:val="00C94EDA"/>
    <w:rsid w:val="00C94F83"/>
    <w:rsid w:val="00C95985"/>
    <w:rsid w:val="00C96844"/>
    <w:rsid w:val="00C96CC4"/>
    <w:rsid w:val="00CA0882"/>
    <w:rsid w:val="00CA1001"/>
    <w:rsid w:val="00CA10FF"/>
    <w:rsid w:val="00CA17CB"/>
    <w:rsid w:val="00CA39CB"/>
    <w:rsid w:val="00CA3F16"/>
    <w:rsid w:val="00CA43FC"/>
    <w:rsid w:val="00CA448A"/>
    <w:rsid w:val="00CA4CFC"/>
    <w:rsid w:val="00CA4F55"/>
    <w:rsid w:val="00CA5404"/>
    <w:rsid w:val="00CA557E"/>
    <w:rsid w:val="00CA5F9F"/>
    <w:rsid w:val="00CA649D"/>
    <w:rsid w:val="00CA7CCF"/>
    <w:rsid w:val="00CB0931"/>
    <w:rsid w:val="00CB09C2"/>
    <w:rsid w:val="00CB15AF"/>
    <w:rsid w:val="00CB17DC"/>
    <w:rsid w:val="00CB1C5D"/>
    <w:rsid w:val="00CB35B7"/>
    <w:rsid w:val="00CB3DB1"/>
    <w:rsid w:val="00CB4DCD"/>
    <w:rsid w:val="00CB5FCC"/>
    <w:rsid w:val="00CB610D"/>
    <w:rsid w:val="00CB68E6"/>
    <w:rsid w:val="00CB6923"/>
    <w:rsid w:val="00CB6E42"/>
    <w:rsid w:val="00CB6E49"/>
    <w:rsid w:val="00CC0DB6"/>
    <w:rsid w:val="00CC1D95"/>
    <w:rsid w:val="00CC216E"/>
    <w:rsid w:val="00CC2280"/>
    <w:rsid w:val="00CC3BCA"/>
    <w:rsid w:val="00CC4174"/>
    <w:rsid w:val="00CC5026"/>
    <w:rsid w:val="00CC620A"/>
    <w:rsid w:val="00CC6F36"/>
    <w:rsid w:val="00CD0043"/>
    <w:rsid w:val="00CD03C0"/>
    <w:rsid w:val="00CD062D"/>
    <w:rsid w:val="00CD2555"/>
    <w:rsid w:val="00CD2FEB"/>
    <w:rsid w:val="00CD35F0"/>
    <w:rsid w:val="00CD3D49"/>
    <w:rsid w:val="00CD402D"/>
    <w:rsid w:val="00CD422A"/>
    <w:rsid w:val="00CD48AA"/>
    <w:rsid w:val="00CD4CB1"/>
    <w:rsid w:val="00CD4D81"/>
    <w:rsid w:val="00CD515D"/>
    <w:rsid w:val="00CD66F9"/>
    <w:rsid w:val="00CD6D10"/>
    <w:rsid w:val="00CD776E"/>
    <w:rsid w:val="00CE07A8"/>
    <w:rsid w:val="00CE0C2A"/>
    <w:rsid w:val="00CE10DF"/>
    <w:rsid w:val="00CE1A19"/>
    <w:rsid w:val="00CE1F02"/>
    <w:rsid w:val="00CE21F0"/>
    <w:rsid w:val="00CE26DD"/>
    <w:rsid w:val="00CE30BD"/>
    <w:rsid w:val="00CE5962"/>
    <w:rsid w:val="00CE6BD9"/>
    <w:rsid w:val="00CF2DC2"/>
    <w:rsid w:val="00CF35F6"/>
    <w:rsid w:val="00CF41DE"/>
    <w:rsid w:val="00CF5BC2"/>
    <w:rsid w:val="00CF7C00"/>
    <w:rsid w:val="00CF7DDB"/>
    <w:rsid w:val="00D0012B"/>
    <w:rsid w:val="00D01693"/>
    <w:rsid w:val="00D01C8C"/>
    <w:rsid w:val="00D01E17"/>
    <w:rsid w:val="00D03CD5"/>
    <w:rsid w:val="00D03F9A"/>
    <w:rsid w:val="00D041BA"/>
    <w:rsid w:val="00D06BF4"/>
    <w:rsid w:val="00D07272"/>
    <w:rsid w:val="00D078D2"/>
    <w:rsid w:val="00D109A0"/>
    <w:rsid w:val="00D11675"/>
    <w:rsid w:val="00D12112"/>
    <w:rsid w:val="00D125DB"/>
    <w:rsid w:val="00D13E0E"/>
    <w:rsid w:val="00D14817"/>
    <w:rsid w:val="00D14EB0"/>
    <w:rsid w:val="00D176EA"/>
    <w:rsid w:val="00D210F2"/>
    <w:rsid w:val="00D21F95"/>
    <w:rsid w:val="00D223B1"/>
    <w:rsid w:val="00D231F8"/>
    <w:rsid w:val="00D236EC"/>
    <w:rsid w:val="00D23A1B"/>
    <w:rsid w:val="00D23B20"/>
    <w:rsid w:val="00D2471D"/>
    <w:rsid w:val="00D250AE"/>
    <w:rsid w:val="00D251C1"/>
    <w:rsid w:val="00D26053"/>
    <w:rsid w:val="00D26AB7"/>
    <w:rsid w:val="00D26C14"/>
    <w:rsid w:val="00D26C45"/>
    <w:rsid w:val="00D27016"/>
    <w:rsid w:val="00D279AF"/>
    <w:rsid w:val="00D30117"/>
    <w:rsid w:val="00D3057B"/>
    <w:rsid w:val="00D30EF7"/>
    <w:rsid w:val="00D315AE"/>
    <w:rsid w:val="00D317F9"/>
    <w:rsid w:val="00D3235D"/>
    <w:rsid w:val="00D348D4"/>
    <w:rsid w:val="00D36ABF"/>
    <w:rsid w:val="00D36F8F"/>
    <w:rsid w:val="00D373B4"/>
    <w:rsid w:val="00D4060A"/>
    <w:rsid w:val="00D4061E"/>
    <w:rsid w:val="00D41202"/>
    <w:rsid w:val="00D42360"/>
    <w:rsid w:val="00D42642"/>
    <w:rsid w:val="00D426E7"/>
    <w:rsid w:val="00D42AAA"/>
    <w:rsid w:val="00D440F8"/>
    <w:rsid w:val="00D4418D"/>
    <w:rsid w:val="00D45372"/>
    <w:rsid w:val="00D46DAE"/>
    <w:rsid w:val="00D4778B"/>
    <w:rsid w:val="00D51C0A"/>
    <w:rsid w:val="00D51E35"/>
    <w:rsid w:val="00D524D1"/>
    <w:rsid w:val="00D536AB"/>
    <w:rsid w:val="00D53D24"/>
    <w:rsid w:val="00D541AA"/>
    <w:rsid w:val="00D54674"/>
    <w:rsid w:val="00D548D6"/>
    <w:rsid w:val="00D565FA"/>
    <w:rsid w:val="00D57C80"/>
    <w:rsid w:val="00D57D0E"/>
    <w:rsid w:val="00D57FD6"/>
    <w:rsid w:val="00D60618"/>
    <w:rsid w:val="00D60749"/>
    <w:rsid w:val="00D61C44"/>
    <w:rsid w:val="00D6245A"/>
    <w:rsid w:val="00D63AF9"/>
    <w:rsid w:val="00D63EC7"/>
    <w:rsid w:val="00D647F6"/>
    <w:rsid w:val="00D64B36"/>
    <w:rsid w:val="00D64F40"/>
    <w:rsid w:val="00D6508A"/>
    <w:rsid w:val="00D650E3"/>
    <w:rsid w:val="00D6530A"/>
    <w:rsid w:val="00D7000F"/>
    <w:rsid w:val="00D70237"/>
    <w:rsid w:val="00D70B7A"/>
    <w:rsid w:val="00D71637"/>
    <w:rsid w:val="00D716B4"/>
    <w:rsid w:val="00D71A71"/>
    <w:rsid w:val="00D71B0A"/>
    <w:rsid w:val="00D726BF"/>
    <w:rsid w:val="00D72E7E"/>
    <w:rsid w:val="00D7355A"/>
    <w:rsid w:val="00D7480E"/>
    <w:rsid w:val="00D74818"/>
    <w:rsid w:val="00D74995"/>
    <w:rsid w:val="00D74C32"/>
    <w:rsid w:val="00D75841"/>
    <w:rsid w:val="00D76C05"/>
    <w:rsid w:val="00D772B6"/>
    <w:rsid w:val="00D77779"/>
    <w:rsid w:val="00D80251"/>
    <w:rsid w:val="00D8045C"/>
    <w:rsid w:val="00D80760"/>
    <w:rsid w:val="00D81738"/>
    <w:rsid w:val="00D85D4B"/>
    <w:rsid w:val="00D86738"/>
    <w:rsid w:val="00D86A45"/>
    <w:rsid w:val="00D87331"/>
    <w:rsid w:val="00D876EA"/>
    <w:rsid w:val="00D90155"/>
    <w:rsid w:val="00D90FB0"/>
    <w:rsid w:val="00D9144A"/>
    <w:rsid w:val="00D923F6"/>
    <w:rsid w:val="00D93CE7"/>
    <w:rsid w:val="00D93DA4"/>
    <w:rsid w:val="00D94335"/>
    <w:rsid w:val="00D94531"/>
    <w:rsid w:val="00D94B7E"/>
    <w:rsid w:val="00D965C8"/>
    <w:rsid w:val="00D9718D"/>
    <w:rsid w:val="00DA0FB8"/>
    <w:rsid w:val="00DA1A0F"/>
    <w:rsid w:val="00DA310E"/>
    <w:rsid w:val="00DA3DD1"/>
    <w:rsid w:val="00DA40B8"/>
    <w:rsid w:val="00DA466E"/>
    <w:rsid w:val="00DA4D2E"/>
    <w:rsid w:val="00DA536B"/>
    <w:rsid w:val="00DA5611"/>
    <w:rsid w:val="00DA66AD"/>
    <w:rsid w:val="00DA6AAA"/>
    <w:rsid w:val="00DA6E73"/>
    <w:rsid w:val="00DA702D"/>
    <w:rsid w:val="00DA7EC0"/>
    <w:rsid w:val="00DB09E9"/>
    <w:rsid w:val="00DB1296"/>
    <w:rsid w:val="00DB21C9"/>
    <w:rsid w:val="00DB3465"/>
    <w:rsid w:val="00DB37EA"/>
    <w:rsid w:val="00DB3A4A"/>
    <w:rsid w:val="00DB4718"/>
    <w:rsid w:val="00DB4ED5"/>
    <w:rsid w:val="00DB5331"/>
    <w:rsid w:val="00DB5ACD"/>
    <w:rsid w:val="00DB5EE1"/>
    <w:rsid w:val="00DB63CF"/>
    <w:rsid w:val="00DB6F68"/>
    <w:rsid w:val="00DB7AA1"/>
    <w:rsid w:val="00DC1C73"/>
    <w:rsid w:val="00DC266E"/>
    <w:rsid w:val="00DC352F"/>
    <w:rsid w:val="00DC353B"/>
    <w:rsid w:val="00DC3A07"/>
    <w:rsid w:val="00DC3E71"/>
    <w:rsid w:val="00DC3F22"/>
    <w:rsid w:val="00DC40E0"/>
    <w:rsid w:val="00DC4762"/>
    <w:rsid w:val="00DC56B4"/>
    <w:rsid w:val="00DC5B9E"/>
    <w:rsid w:val="00DC7AC4"/>
    <w:rsid w:val="00DD0EB9"/>
    <w:rsid w:val="00DD2737"/>
    <w:rsid w:val="00DD2AA9"/>
    <w:rsid w:val="00DD3603"/>
    <w:rsid w:val="00DD38E0"/>
    <w:rsid w:val="00DD3A71"/>
    <w:rsid w:val="00DD54AC"/>
    <w:rsid w:val="00DD6720"/>
    <w:rsid w:val="00DD69AE"/>
    <w:rsid w:val="00DD72E4"/>
    <w:rsid w:val="00DD7C4C"/>
    <w:rsid w:val="00DD7EFF"/>
    <w:rsid w:val="00DE064F"/>
    <w:rsid w:val="00DE0A72"/>
    <w:rsid w:val="00DE0B72"/>
    <w:rsid w:val="00DE152C"/>
    <w:rsid w:val="00DE2922"/>
    <w:rsid w:val="00DE2CCC"/>
    <w:rsid w:val="00DE2F9C"/>
    <w:rsid w:val="00DE34CF"/>
    <w:rsid w:val="00DE3C12"/>
    <w:rsid w:val="00DE3CA1"/>
    <w:rsid w:val="00DE4051"/>
    <w:rsid w:val="00DE4880"/>
    <w:rsid w:val="00DE4FD9"/>
    <w:rsid w:val="00DE6002"/>
    <w:rsid w:val="00DE7432"/>
    <w:rsid w:val="00DE7B0F"/>
    <w:rsid w:val="00DF019A"/>
    <w:rsid w:val="00DF181C"/>
    <w:rsid w:val="00DF24C4"/>
    <w:rsid w:val="00DF30FE"/>
    <w:rsid w:val="00DF3D62"/>
    <w:rsid w:val="00DF4091"/>
    <w:rsid w:val="00DF457E"/>
    <w:rsid w:val="00DF6272"/>
    <w:rsid w:val="00DF703B"/>
    <w:rsid w:val="00DF79DB"/>
    <w:rsid w:val="00DF7D0E"/>
    <w:rsid w:val="00E00CD9"/>
    <w:rsid w:val="00E01551"/>
    <w:rsid w:val="00E015E9"/>
    <w:rsid w:val="00E019C2"/>
    <w:rsid w:val="00E01B9A"/>
    <w:rsid w:val="00E022D3"/>
    <w:rsid w:val="00E02F75"/>
    <w:rsid w:val="00E03AF8"/>
    <w:rsid w:val="00E03E33"/>
    <w:rsid w:val="00E04062"/>
    <w:rsid w:val="00E04BD9"/>
    <w:rsid w:val="00E050C7"/>
    <w:rsid w:val="00E051A2"/>
    <w:rsid w:val="00E0569C"/>
    <w:rsid w:val="00E05FED"/>
    <w:rsid w:val="00E064AA"/>
    <w:rsid w:val="00E066B2"/>
    <w:rsid w:val="00E06C7F"/>
    <w:rsid w:val="00E077A5"/>
    <w:rsid w:val="00E10343"/>
    <w:rsid w:val="00E113E7"/>
    <w:rsid w:val="00E11826"/>
    <w:rsid w:val="00E1469A"/>
    <w:rsid w:val="00E15361"/>
    <w:rsid w:val="00E1539B"/>
    <w:rsid w:val="00E157A1"/>
    <w:rsid w:val="00E157CD"/>
    <w:rsid w:val="00E15AC9"/>
    <w:rsid w:val="00E16778"/>
    <w:rsid w:val="00E1758F"/>
    <w:rsid w:val="00E179CE"/>
    <w:rsid w:val="00E20569"/>
    <w:rsid w:val="00E2059D"/>
    <w:rsid w:val="00E20C95"/>
    <w:rsid w:val="00E21F76"/>
    <w:rsid w:val="00E2251B"/>
    <w:rsid w:val="00E23240"/>
    <w:rsid w:val="00E242A7"/>
    <w:rsid w:val="00E243D1"/>
    <w:rsid w:val="00E25FA4"/>
    <w:rsid w:val="00E26EA4"/>
    <w:rsid w:val="00E27D80"/>
    <w:rsid w:val="00E30B66"/>
    <w:rsid w:val="00E3124B"/>
    <w:rsid w:val="00E32EF4"/>
    <w:rsid w:val="00E330E9"/>
    <w:rsid w:val="00E334F8"/>
    <w:rsid w:val="00E35004"/>
    <w:rsid w:val="00E356CA"/>
    <w:rsid w:val="00E35B05"/>
    <w:rsid w:val="00E35B62"/>
    <w:rsid w:val="00E35FDB"/>
    <w:rsid w:val="00E36979"/>
    <w:rsid w:val="00E40E5A"/>
    <w:rsid w:val="00E41344"/>
    <w:rsid w:val="00E417C3"/>
    <w:rsid w:val="00E42F0A"/>
    <w:rsid w:val="00E43576"/>
    <w:rsid w:val="00E43874"/>
    <w:rsid w:val="00E43C64"/>
    <w:rsid w:val="00E4435C"/>
    <w:rsid w:val="00E44E66"/>
    <w:rsid w:val="00E46117"/>
    <w:rsid w:val="00E46169"/>
    <w:rsid w:val="00E4747F"/>
    <w:rsid w:val="00E517F9"/>
    <w:rsid w:val="00E51877"/>
    <w:rsid w:val="00E51C41"/>
    <w:rsid w:val="00E51F50"/>
    <w:rsid w:val="00E52488"/>
    <w:rsid w:val="00E52B37"/>
    <w:rsid w:val="00E52C58"/>
    <w:rsid w:val="00E53326"/>
    <w:rsid w:val="00E5382B"/>
    <w:rsid w:val="00E53AC6"/>
    <w:rsid w:val="00E54045"/>
    <w:rsid w:val="00E55966"/>
    <w:rsid w:val="00E56910"/>
    <w:rsid w:val="00E56D73"/>
    <w:rsid w:val="00E5778F"/>
    <w:rsid w:val="00E577AB"/>
    <w:rsid w:val="00E577B1"/>
    <w:rsid w:val="00E57EC9"/>
    <w:rsid w:val="00E62AF5"/>
    <w:rsid w:val="00E63716"/>
    <w:rsid w:val="00E64251"/>
    <w:rsid w:val="00E643FD"/>
    <w:rsid w:val="00E64862"/>
    <w:rsid w:val="00E648F5"/>
    <w:rsid w:val="00E64BDD"/>
    <w:rsid w:val="00E65432"/>
    <w:rsid w:val="00E6561C"/>
    <w:rsid w:val="00E65772"/>
    <w:rsid w:val="00E658A3"/>
    <w:rsid w:val="00E65BE7"/>
    <w:rsid w:val="00E66F69"/>
    <w:rsid w:val="00E67B54"/>
    <w:rsid w:val="00E67E32"/>
    <w:rsid w:val="00E67F40"/>
    <w:rsid w:val="00E70366"/>
    <w:rsid w:val="00E736E8"/>
    <w:rsid w:val="00E74646"/>
    <w:rsid w:val="00E749B4"/>
    <w:rsid w:val="00E7528C"/>
    <w:rsid w:val="00E7589A"/>
    <w:rsid w:val="00E75E9F"/>
    <w:rsid w:val="00E77528"/>
    <w:rsid w:val="00E77670"/>
    <w:rsid w:val="00E777C8"/>
    <w:rsid w:val="00E77AB5"/>
    <w:rsid w:val="00E77DFC"/>
    <w:rsid w:val="00E8035A"/>
    <w:rsid w:val="00E81658"/>
    <w:rsid w:val="00E8184A"/>
    <w:rsid w:val="00E8216A"/>
    <w:rsid w:val="00E82E83"/>
    <w:rsid w:val="00E82E89"/>
    <w:rsid w:val="00E83602"/>
    <w:rsid w:val="00E83ACC"/>
    <w:rsid w:val="00E83D62"/>
    <w:rsid w:val="00E8418B"/>
    <w:rsid w:val="00E84F17"/>
    <w:rsid w:val="00E8559F"/>
    <w:rsid w:val="00E85805"/>
    <w:rsid w:val="00E86B16"/>
    <w:rsid w:val="00E86D3A"/>
    <w:rsid w:val="00E86FF9"/>
    <w:rsid w:val="00E90686"/>
    <w:rsid w:val="00E913A1"/>
    <w:rsid w:val="00E920CC"/>
    <w:rsid w:val="00E92325"/>
    <w:rsid w:val="00E92696"/>
    <w:rsid w:val="00E92BFC"/>
    <w:rsid w:val="00E948DA"/>
    <w:rsid w:val="00E948E6"/>
    <w:rsid w:val="00E95E21"/>
    <w:rsid w:val="00E95EB6"/>
    <w:rsid w:val="00E960B6"/>
    <w:rsid w:val="00E96546"/>
    <w:rsid w:val="00E96DF9"/>
    <w:rsid w:val="00E97213"/>
    <w:rsid w:val="00E97292"/>
    <w:rsid w:val="00E97A2A"/>
    <w:rsid w:val="00E97D02"/>
    <w:rsid w:val="00EA1474"/>
    <w:rsid w:val="00EA15F4"/>
    <w:rsid w:val="00EA1B0E"/>
    <w:rsid w:val="00EA1B14"/>
    <w:rsid w:val="00EA2162"/>
    <w:rsid w:val="00EA2A11"/>
    <w:rsid w:val="00EA32E0"/>
    <w:rsid w:val="00EA3671"/>
    <w:rsid w:val="00EA3720"/>
    <w:rsid w:val="00EA44EB"/>
    <w:rsid w:val="00EA4F01"/>
    <w:rsid w:val="00EA51F6"/>
    <w:rsid w:val="00EA532A"/>
    <w:rsid w:val="00EA6C42"/>
    <w:rsid w:val="00EA7DCD"/>
    <w:rsid w:val="00EB0305"/>
    <w:rsid w:val="00EB1960"/>
    <w:rsid w:val="00EB1D05"/>
    <w:rsid w:val="00EB20C3"/>
    <w:rsid w:val="00EB2E28"/>
    <w:rsid w:val="00EB355E"/>
    <w:rsid w:val="00EB3626"/>
    <w:rsid w:val="00EB3818"/>
    <w:rsid w:val="00EB38CF"/>
    <w:rsid w:val="00EB47FE"/>
    <w:rsid w:val="00EB4F7B"/>
    <w:rsid w:val="00EB5049"/>
    <w:rsid w:val="00EB552E"/>
    <w:rsid w:val="00EB61E9"/>
    <w:rsid w:val="00EB6C2F"/>
    <w:rsid w:val="00EB71E8"/>
    <w:rsid w:val="00EC040E"/>
    <w:rsid w:val="00EC107C"/>
    <w:rsid w:val="00EC134D"/>
    <w:rsid w:val="00EC1BCB"/>
    <w:rsid w:val="00EC21C2"/>
    <w:rsid w:val="00EC307E"/>
    <w:rsid w:val="00EC358D"/>
    <w:rsid w:val="00EC361B"/>
    <w:rsid w:val="00EC388F"/>
    <w:rsid w:val="00EC3C5A"/>
    <w:rsid w:val="00EC455B"/>
    <w:rsid w:val="00EC4624"/>
    <w:rsid w:val="00EC4B4B"/>
    <w:rsid w:val="00EC5258"/>
    <w:rsid w:val="00EC559D"/>
    <w:rsid w:val="00EC6355"/>
    <w:rsid w:val="00EC6462"/>
    <w:rsid w:val="00EC75C6"/>
    <w:rsid w:val="00EC768D"/>
    <w:rsid w:val="00EC787A"/>
    <w:rsid w:val="00EC7D27"/>
    <w:rsid w:val="00ED0067"/>
    <w:rsid w:val="00ED0D7E"/>
    <w:rsid w:val="00ED1072"/>
    <w:rsid w:val="00ED16B3"/>
    <w:rsid w:val="00ED1B6B"/>
    <w:rsid w:val="00ED1BA3"/>
    <w:rsid w:val="00ED3833"/>
    <w:rsid w:val="00ED3B11"/>
    <w:rsid w:val="00ED54B6"/>
    <w:rsid w:val="00ED5BA6"/>
    <w:rsid w:val="00ED5F7A"/>
    <w:rsid w:val="00ED65CD"/>
    <w:rsid w:val="00ED6BF3"/>
    <w:rsid w:val="00ED7AE1"/>
    <w:rsid w:val="00EE016C"/>
    <w:rsid w:val="00EE08B8"/>
    <w:rsid w:val="00EE13F6"/>
    <w:rsid w:val="00EE1B8A"/>
    <w:rsid w:val="00EE23E9"/>
    <w:rsid w:val="00EE24B2"/>
    <w:rsid w:val="00EE3106"/>
    <w:rsid w:val="00EE32CE"/>
    <w:rsid w:val="00EE3BD7"/>
    <w:rsid w:val="00EE3D1D"/>
    <w:rsid w:val="00EE3DDF"/>
    <w:rsid w:val="00EE48EB"/>
    <w:rsid w:val="00EE5707"/>
    <w:rsid w:val="00EE5F9D"/>
    <w:rsid w:val="00EE6163"/>
    <w:rsid w:val="00EE69E2"/>
    <w:rsid w:val="00EE6F57"/>
    <w:rsid w:val="00EE73A2"/>
    <w:rsid w:val="00EE7D7C"/>
    <w:rsid w:val="00EE7DEA"/>
    <w:rsid w:val="00EE7DF1"/>
    <w:rsid w:val="00EF04A2"/>
    <w:rsid w:val="00EF06D2"/>
    <w:rsid w:val="00EF11DD"/>
    <w:rsid w:val="00EF161C"/>
    <w:rsid w:val="00EF1639"/>
    <w:rsid w:val="00EF21B4"/>
    <w:rsid w:val="00EF2AD1"/>
    <w:rsid w:val="00EF3078"/>
    <w:rsid w:val="00EF3306"/>
    <w:rsid w:val="00EF4090"/>
    <w:rsid w:val="00EF451D"/>
    <w:rsid w:val="00EF46F5"/>
    <w:rsid w:val="00EF4894"/>
    <w:rsid w:val="00EF7372"/>
    <w:rsid w:val="00EF7E99"/>
    <w:rsid w:val="00EF7F85"/>
    <w:rsid w:val="00F00067"/>
    <w:rsid w:val="00F000EE"/>
    <w:rsid w:val="00F0108E"/>
    <w:rsid w:val="00F011E2"/>
    <w:rsid w:val="00F01732"/>
    <w:rsid w:val="00F02065"/>
    <w:rsid w:val="00F02802"/>
    <w:rsid w:val="00F02CEB"/>
    <w:rsid w:val="00F03B47"/>
    <w:rsid w:val="00F04256"/>
    <w:rsid w:val="00F05345"/>
    <w:rsid w:val="00F0536D"/>
    <w:rsid w:val="00F053DC"/>
    <w:rsid w:val="00F05F55"/>
    <w:rsid w:val="00F05FB8"/>
    <w:rsid w:val="00F11233"/>
    <w:rsid w:val="00F114F9"/>
    <w:rsid w:val="00F115EA"/>
    <w:rsid w:val="00F134EA"/>
    <w:rsid w:val="00F136C2"/>
    <w:rsid w:val="00F136DE"/>
    <w:rsid w:val="00F14BCF"/>
    <w:rsid w:val="00F14F8E"/>
    <w:rsid w:val="00F1568B"/>
    <w:rsid w:val="00F1773B"/>
    <w:rsid w:val="00F20A6F"/>
    <w:rsid w:val="00F20AF0"/>
    <w:rsid w:val="00F212F3"/>
    <w:rsid w:val="00F214CC"/>
    <w:rsid w:val="00F215B6"/>
    <w:rsid w:val="00F219E1"/>
    <w:rsid w:val="00F21EA8"/>
    <w:rsid w:val="00F22B94"/>
    <w:rsid w:val="00F23507"/>
    <w:rsid w:val="00F2451F"/>
    <w:rsid w:val="00F2456B"/>
    <w:rsid w:val="00F2502D"/>
    <w:rsid w:val="00F25D98"/>
    <w:rsid w:val="00F264B8"/>
    <w:rsid w:val="00F27E1D"/>
    <w:rsid w:val="00F300FB"/>
    <w:rsid w:val="00F30DDD"/>
    <w:rsid w:val="00F312E8"/>
    <w:rsid w:val="00F327B2"/>
    <w:rsid w:val="00F32A2F"/>
    <w:rsid w:val="00F33F63"/>
    <w:rsid w:val="00F34600"/>
    <w:rsid w:val="00F34BCE"/>
    <w:rsid w:val="00F34CFD"/>
    <w:rsid w:val="00F35391"/>
    <w:rsid w:val="00F353B5"/>
    <w:rsid w:val="00F35D61"/>
    <w:rsid w:val="00F36D02"/>
    <w:rsid w:val="00F377FF"/>
    <w:rsid w:val="00F40353"/>
    <w:rsid w:val="00F406A6"/>
    <w:rsid w:val="00F40A51"/>
    <w:rsid w:val="00F40AFC"/>
    <w:rsid w:val="00F4127C"/>
    <w:rsid w:val="00F41C2C"/>
    <w:rsid w:val="00F420EA"/>
    <w:rsid w:val="00F424FB"/>
    <w:rsid w:val="00F428CA"/>
    <w:rsid w:val="00F4399F"/>
    <w:rsid w:val="00F44BA7"/>
    <w:rsid w:val="00F44FD4"/>
    <w:rsid w:val="00F4514B"/>
    <w:rsid w:val="00F45C34"/>
    <w:rsid w:val="00F46DA3"/>
    <w:rsid w:val="00F5024A"/>
    <w:rsid w:val="00F507B4"/>
    <w:rsid w:val="00F51B6B"/>
    <w:rsid w:val="00F52204"/>
    <w:rsid w:val="00F52F2D"/>
    <w:rsid w:val="00F532EC"/>
    <w:rsid w:val="00F54736"/>
    <w:rsid w:val="00F54FA1"/>
    <w:rsid w:val="00F5511D"/>
    <w:rsid w:val="00F553D9"/>
    <w:rsid w:val="00F57ABA"/>
    <w:rsid w:val="00F57F9F"/>
    <w:rsid w:val="00F601EA"/>
    <w:rsid w:val="00F60B1F"/>
    <w:rsid w:val="00F6168A"/>
    <w:rsid w:val="00F61DCA"/>
    <w:rsid w:val="00F62252"/>
    <w:rsid w:val="00F627A7"/>
    <w:rsid w:val="00F63506"/>
    <w:rsid w:val="00F63B24"/>
    <w:rsid w:val="00F64979"/>
    <w:rsid w:val="00F64CE0"/>
    <w:rsid w:val="00F65A28"/>
    <w:rsid w:val="00F6723F"/>
    <w:rsid w:val="00F673A0"/>
    <w:rsid w:val="00F67DDA"/>
    <w:rsid w:val="00F71DA2"/>
    <w:rsid w:val="00F71DAD"/>
    <w:rsid w:val="00F72ED4"/>
    <w:rsid w:val="00F74533"/>
    <w:rsid w:val="00F75299"/>
    <w:rsid w:val="00F7792E"/>
    <w:rsid w:val="00F80396"/>
    <w:rsid w:val="00F806BB"/>
    <w:rsid w:val="00F8204A"/>
    <w:rsid w:val="00F824CE"/>
    <w:rsid w:val="00F82513"/>
    <w:rsid w:val="00F8277F"/>
    <w:rsid w:val="00F83E73"/>
    <w:rsid w:val="00F846B3"/>
    <w:rsid w:val="00F84DC1"/>
    <w:rsid w:val="00F8543F"/>
    <w:rsid w:val="00F859A5"/>
    <w:rsid w:val="00F859D1"/>
    <w:rsid w:val="00F85F14"/>
    <w:rsid w:val="00F86839"/>
    <w:rsid w:val="00F86902"/>
    <w:rsid w:val="00F86C1F"/>
    <w:rsid w:val="00F90DA8"/>
    <w:rsid w:val="00F9398C"/>
    <w:rsid w:val="00F93E66"/>
    <w:rsid w:val="00F942C6"/>
    <w:rsid w:val="00F94788"/>
    <w:rsid w:val="00F94A8C"/>
    <w:rsid w:val="00F95458"/>
    <w:rsid w:val="00F95C2B"/>
    <w:rsid w:val="00F95F5A"/>
    <w:rsid w:val="00F97C1F"/>
    <w:rsid w:val="00F97CFA"/>
    <w:rsid w:val="00F97E7E"/>
    <w:rsid w:val="00FA04B5"/>
    <w:rsid w:val="00FA0D51"/>
    <w:rsid w:val="00FA1170"/>
    <w:rsid w:val="00FA1A26"/>
    <w:rsid w:val="00FA1DB9"/>
    <w:rsid w:val="00FA208E"/>
    <w:rsid w:val="00FA21C8"/>
    <w:rsid w:val="00FA2C3F"/>
    <w:rsid w:val="00FA2C87"/>
    <w:rsid w:val="00FA2F3F"/>
    <w:rsid w:val="00FA3DE3"/>
    <w:rsid w:val="00FA4B5F"/>
    <w:rsid w:val="00FA6E41"/>
    <w:rsid w:val="00FA7972"/>
    <w:rsid w:val="00FB088F"/>
    <w:rsid w:val="00FB19AA"/>
    <w:rsid w:val="00FB24F8"/>
    <w:rsid w:val="00FB27EF"/>
    <w:rsid w:val="00FB304E"/>
    <w:rsid w:val="00FB55B5"/>
    <w:rsid w:val="00FB5F9D"/>
    <w:rsid w:val="00FB623F"/>
    <w:rsid w:val="00FB6386"/>
    <w:rsid w:val="00FB63F1"/>
    <w:rsid w:val="00FB67C3"/>
    <w:rsid w:val="00FB6C8C"/>
    <w:rsid w:val="00FB78BE"/>
    <w:rsid w:val="00FB7B25"/>
    <w:rsid w:val="00FB7E7F"/>
    <w:rsid w:val="00FC090F"/>
    <w:rsid w:val="00FC0BD9"/>
    <w:rsid w:val="00FC0CE9"/>
    <w:rsid w:val="00FC1106"/>
    <w:rsid w:val="00FC13C5"/>
    <w:rsid w:val="00FC4248"/>
    <w:rsid w:val="00FC45B5"/>
    <w:rsid w:val="00FC5449"/>
    <w:rsid w:val="00FC6C56"/>
    <w:rsid w:val="00FC6E7E"/>
    <w:rsid w:val="00FC70A3"/>
    <w:rsid w:val="00FD0B64"/>
    <w:rsid w:val="00FD14D7"/>
    <w:rsid w:val="00FD1D74"/>
    <w:rsid w:val="00FD2C7C"/>
    <w:rsid w:val="00FD3695"/>
    <w:rsid w:val="00FD3C51"/>
    <w:rsid w:val="00FD40B4"/>
    <w:rsid w:val="00FD4909"/>
    <w:rsid w:val="00FD5050"/>
    <w:rsid w:val="00FD52FB"/>
    <w:rsid w:val="00FD584E"/>
    <w:rsid w:val="00FD6477"/>
    <w:rsid w:val="00FD6703"/>
    <w:rsid w:val="00FD6AAE"/>
    <w:rsid w:val="00FD75EE"/>
    <w:rsid w:val="00FD789C"/>
    <w:rsid w:val="00FD7A41"/>
    <w:rsid w:val="00FE1E14"/>
    <w:rsid w:val="00FE1F7C"/>
    <w:rsid w:val="00FE22F3"/>
    <w:rsid w:val="00FE29DF"/>
    <w:rsid w:val="00FE2E9F"/>
    <w:rsid w:val="00FE38A9"/>
    <w:rsid w:val="00FE3913"/>
    <w:rsid w:val="00FE4FA4"/>
    <w:rsid w:val="00FE5056"/>
    <w:rsid w:val="00FE5DA2"/>
    <w:rsid w:val="00FE71CE"/>
    <w:rsid w:val="00FE7D24"/>
    <w:rsid w:val="00FE7DCC"/>
    <w:rsid w:val="00FF0756"/>
    <w:rsid w:val="00FF0791"/>
    <w:rsid w:val="00FF0967"/>
    <w:rsid w:val="00FF2359"/>
    <w:rsid w:val="00FF3F50"/>
    <w:rsid w:val="00FF5522"/>
    <w:rsid w:val="00FF594B"/>
    <w:rsid w:val="00FF60D8"/>
    <w:rsid w:val="00FF616E"/>
    <w:rsid w:val="00FF6574"/>
    <w:rsid w:val="00FF6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9BEEA8F"/>
  <w15:chartTrackingRefBased/>
  <w15:docId w15:val="{A610B9CF-E90A-42E9-9806-C7AF931680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46DA3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0368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03682"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3F153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3F1537"/>
    <w:rPr>
      <w:rFonts w:ascii="Arial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3F1537"/>
    <w:pPr>
      <w:spacing w:after="120"/>
    </w:pPr>
  </w:style>
  <w:style w:type="character" w:customStyle="1" w:styleId="BodyTextChar">
    <w:name w:val="Body Text Char"/>
    <w:link w:val="BodyText"/>
    <w:rsid w:val="003F1537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8E565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27F3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627F3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627F3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627F33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627F33"/>
    <w:rPr>
      <w:rFonts w:ascii="Arial" w:hAnsi="Arial"/>
      <w:sz w:val="18"/>
      <w:lang w:val="en-GB" w:eastAsia="ko-KR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66875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B73830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Lista1,列出段落,中等深浅网格 1 - 着色 21,¥¡¡¡¡ì¬º¥¹¥È¶ÎÂä,ÁÐ³ö¶ÎÂä,¥ê¥¹¥È¶ÎÂä,列表段落1,—ño’i—Ž,列出段落1,목록 단락,リスト段落,1st level - Bullet List Paragraph,Lettre d'introduction,Paragrafo elenco,Normal bullet 2,Bullet list,列表段落11,列表段落"/>
    <w:basedOn w:val="Normal"/>
    <w:link w:val="ListParagraphChar"/>
    <w:uiPriority w:val="34"/>
    <w:qFormat/>
    <w:rsid w:val="00A45EF3"/>
    <w:pPr>
      <w:spacing w:after="0"/>
      <w:ind w:left="720"/>
      <w:contextualSpacing/>
    </w:pPr>
    <w:rPr>
      <w:rFonts w:ascii="Arial" w:hAnsi="Arial"/>
      <w:sz w:val="22"/>
      <w:lang w:val="en-US"/>
    </w:rPr>
  </w:style>
  <w:style w:type="character" w:customStyle="1" w:styleId="EQChar">
    <w:name w:val="EQ Char"/>
    <w:link w:val="EQ"/>
    <w:rsid w:val="009667AF"/>
    <w:rPr>
      <w:rFonts w:ascii="Times New Roman" w:hAnsi="Times New Roman"/>
      <w:noProof/>
      <w:lang w:val="en-GB" w:eastAsia="en-US"/>
    </w:rPr>
  </w:style>
  <w:style w:type="table" w:styleId="TableGrid">
    <w:name w:val="Table Grid"/>
    <w:basedOn w:val="TableNormal"/>
    <w:rsid w:val="004E32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3D5B65"/>
    <w:rPr>
      <w:color w:val="808080"/>
    </w:rPr>
  </w:style>
  <w:style w:type="paragraph" w:styleId="NormalWeb">
    <w:name w:val="Normal (Web)"/>
    <w:basedOn w:val="Normal"/>
    <w:uiPriority w:val="99"/>
    <w:unhideWhenUsed/>
    <w:rsid w:val="00CC1D95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¥¡¡¡¡ì¬º¥¹¥È¶ÎÂä Char,ÁÐ³ö¶ÎÂä Char,¥ê¥¹¥È¶ÎÂä Char,列表段落1 Char,—ño’i—Ž Char,列出段落1 Char,목록 단락 Char,リスト段落 Char,Lettre d'introduction Char"/>
    <w:link w:val="ListParagraph"/>
    <w:uiPriority w:val="34"/>
    <w:qFormat/>
    <w:locked/>
    <w:rsid w:val="008E071A"/>
    <w:rPr>
      <w:rFonts w:ascii="Arial" w:hAnsi="Arial"/>
      <w:sz w:val="22"/>
      <w:lang w:val="en-US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A276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宋体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9A276A"/>
    <w:rPr>
      <w:rFonts w:ascii="Arial" w:eastAsia="宋体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B3Char">
    <w:name w:val="B3 Char"/>
    <w:link w:val="B3"/>
    <w:locked/>
    <w:rsid w:val="00E92696"/>
    <w:rPr>
      <w:rFonts w:ascii="Times New Roman" w:hAnsi="Times New Roman"/>
      <w:lang w:val="en-GB" w:eastAsia="en-US"/>
    </w:rPr>
  </w:style>
  <w:style w:type="table" w:customStyle="1" w:styleId="Tabellengitternetz1">
    <w:name w:val="Tabellengitternetz1"/>
    <w:basedOn w:val="TableNormal"/>
    <w:rsid w:val="003E5A59"/>
    <w:rPr>
      <w:rFonts w:ascii="Times New Roman" w:eastAsia="宋体" w:hAnsi="Times New Roman"/>
      <w:lang w:val="en-GB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Light">
    <w:name w:val="Grid Table Light"/>
    <w:basedOn w:val="TableNormal"/>
    <w:uiPriority w:val="40"/>
    <w:rsid w:val="00843633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Heading2Char">
    <w:name w:val="Heading 2 Char"/>
    <w:basedOn w:val="DefaultParagraphFont"/>
    <w:link w:val="Heading2"/>
    <w:rsid w:val="005848F6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8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059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08106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53443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33890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6846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1232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286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15309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8951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70324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9245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1399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23122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33559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461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0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171382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5397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82301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10438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87042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4464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5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14361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18263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9219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8885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836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12793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27725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39399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73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07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8746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25272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20951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51366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079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0519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3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834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634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968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484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789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2468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36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881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002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198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20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28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29702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89507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64174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3786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5250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24206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10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40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30792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391391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06558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64865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04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15798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739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27152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5950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93673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1421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40041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98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86496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82129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66356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81032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90659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66141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72659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69371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7226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7285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66532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76429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09933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628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6136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1497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76381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1346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8260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437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25994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6217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7546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76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01826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69295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278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41896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85895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89203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63106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30601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52675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70360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11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0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36262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0608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66228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0153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754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411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137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3350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7654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5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9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11145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17498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88637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054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88891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06387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47945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19478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98843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18528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78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531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40054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948496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121407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241443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45353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6815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31623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1068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56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56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90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50039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10496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878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52070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60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42766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6865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54609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473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99384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93108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5370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4741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6029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91637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95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027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80238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464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69104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95820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677651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45298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79628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255919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608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33448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39598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025913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487035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5846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186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837806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63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8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7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576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2302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1059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3835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0192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320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7346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19898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7476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11560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803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54271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40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91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16511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66897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43137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33668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91346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72106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933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2471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455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920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6797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7124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3375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9236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27365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6671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43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750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328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7594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826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081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33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4702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5107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9844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7179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3288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53304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55178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01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58258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86642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345131">
          <w:marLeft w:val="1886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963339">
          <w:marLeft w:val="1886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1024">
          <w:marLeft w:val="1886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39501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000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0861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39867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69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83668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39692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7393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1119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314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18231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75198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26925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9848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639204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479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91421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2905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0216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8490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62380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780082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9435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92197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57496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66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15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5401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93283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72063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751775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1820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014141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910194">
          <w:marLeft w:val="324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9178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852683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581495">
          <w:marLeft w:val="324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93800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7271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905781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05149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18034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07824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85825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4664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4976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71669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117082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57747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155275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96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2776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1197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5959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1521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9388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22659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85838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8410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23529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6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0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73937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2383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44435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79722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0194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37673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77249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5956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731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6904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239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372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547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961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78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7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5629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9752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7235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65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151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1581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7021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152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3966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80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9724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6605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35439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60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18840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9964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74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033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4886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8863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15246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825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87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0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31103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03615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01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462159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4851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78016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45079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70535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92378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488248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138626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058544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909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92060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70747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9828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35569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75273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04284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8266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99694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25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3084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9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662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956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833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03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7576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632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1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084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14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753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4" ma:contentTypeDescription="Skapa ett nytt dokument." ma:contentTypeScope="" ma:versionID="fbe8780e7d21b5d56d807b10f64f8556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658c913d168fa6d282693a5b5313f8e8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58DF968F-AABB-4517-9902-4EAE59C55C8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C23C7FE-E0F8-4238-9E5D-A77DBCF3A3D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92FFB67-9E03-4D6E-9894-93F9B6A74E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0891C8C-39D0-4BA4-A465-FBD47DFE3CA8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1778</TotalTime>
  <Pages>5</Pages>
  <Words>1394</Words>
  <Characters>7948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9324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vivo</cp:lastModifiedBy>
  <cp:revision>153</cp:revision>
  <cp:lastPrinted>1899-12-31T23:00:00Z</cp:lastPrinted>
  <dcterms:created xsi:type="dcterms:W3CDTF">2020-12-17T02:20:00Z</dcterms:created>
  <dcterms:modified xsi:type="dcterms:W3CDTF">2021-05-11T09:33:00Z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0x010100F3E9551B3FDDA24EBF0A209BAAD637CA</vt:lpwstr>
  </property>
</Properties>
</file>